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CA" w:rsidRPr="007144D7" w:rsidRDefault="002721CA" w:rsidP="002721CA">
      <w:pPr>
        <w:rPr>
          <w:rFonts w:ascii="Times New Roman" w:hAnsi="Times New Roman" w:cs="Times New Roman"/>
          <w:b/>
          <w:sz w:val="24"/>
          <w:szCs w:val="24"/>
        </w:rPr>
      </w:pPr>
      <w:r w:rsidRPr="007144D7">
        <w:rPr>
          <w:rFonts w:ascii="Times New Roman" w:hAnsi="Times New Roman" w:cs="Times New Roman"/>
          <w:b/>
          <w:sz w:val="24"/>
          <w:szCs w:val="24"/>
        </w:rPr>
        <w:t xml:space="preserve">MOLE: </w:t>
      </w:r>
      <w:r w:rsidR="006D3B72" w:rsidRPr="007144D7">
        <w:rPr>
          <w:rFonts w:ascii="Times New Roman" w:hAnsi="Times New Roman" w:cs="Times New Roman"/>
          <w:b/>
          <w:sz w:val="24"/>
          <w:szCs w:val="24"/>
        </w:rPr>
        <w:t>Pokročilý n</w:t>
      </w:r>
      <w:r w:rsidR="00243D80" w:rsidRPr="007144D7">
        <w:rPr>
          <w:rFonts w:ascii="Times New Roman" w:hAnsi="Times New Roman" w:cs="Times New Roman"/>
          <w:b/>
          <w:sz w:val="24"/>
          <w:szCs w:val="24"/>
        </w:rPr>
        <w:t xml:space="preserve">ástroj </w:t>
      </w:r>
      <w:r w:rsidR="006D3B72" w:rsidRPr="007144D7">
        <w:rPr>
          <w:rFonts w:ascii="Times New Roman" w:hAnsi="Times New Roman" w:cs="Times New Roman"/>
          <w:b/>
          <w:sz w:val="24"/>
          <w:szCs w:val="24"/>
        </w:rPr>
        <w:t>pro</w:t>
      </w:r>
      <w:r w:rsidR="00243D80" w:rsidRPr="00714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B72" w:rsidRPr="007144D7">
        <w:rPr>
          <w:rFonts w:ascii="Times New Roman" w:hAnsi="Times New Roman" w:cs="Times New Roman"/>
          <w:b/>
          <w:sz w:val="24"/>
          <w:szCs w:val="24"/>
        </w:rPr>
        <w:t xml:space="preserve">vyhledávání a charakterizaci </w:t>
      </w:r>
      <w:r w:rsidR="00243D80" w:rsidRPr="007144D7">
        <w:rPr>
          <w:rFonts w:ascii="Times New Roman" w:hAnsi="Times New Roman" w:cs="Times New Roman"/>
          <w:b/>
          <w:sz w:val="24"/>
          <w:szCs w:val="24"/>
        </w:rPr>
        <w:t>tunelů</w:t>
      </w:r>
      <w:r w:rsidRPr="007144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21CA" w:rsidRPr="007144D7" w:rsidRDefault="002721CA" w:rsidP="002721CA">
      <w:pPr>
        <w:rPr>
          <w:rFonts w:ascii="Times New Roman" w:hAnsi="Times New Roman" w:cs="Times New Roman"/>
          <w:i/>
          <w:sz w:val="20"/>
          <w:szCs w:val="20"/>
        </w:rPr>
      </w:pPr>
      <w:r w:rsidRPr="007144D7">
        <w:rPr>
          <w:rFonts w:ascii="Times New Roman" w:hAnsi="Times New Roman" w:cs="Times New Roman"/>
          <w:i/>
          <w:sz w:val="20"/>
          <w:szCs w:val="20"/>
        </w:rPr>
        <w:t xml:space="preserve">Pravda </w:t>
      </w:r>
      <w:proofErr w:type="gramStart"/>
      <w:r w:rsidRPr="007144D7">
        <w:rPr>
          <w:rFonts w:ascii="Times New Roman" w:hAnsi="Times New Roman" w:cs="Times New Roman"/>
          <w:i/>
          <w:sz w:val="20"/>
          <w:szCs w:val="20"/>
        </w:rPr>
        <w:t>L.</w:t>
      </w:r>
      <w:r w:rsidRPr="007144D7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7144D7">
        <w:rPr>
          <w:rFonts w:ascii="Times New Roman" w:hAnsi="Times New Roman" w:cs="Times New Roman"/>
          <w:i/>
          <w:sz w:val="20"/>
          <w:szCs w:val="20"/>
        </w:rPr>
        <w:t>, Svobodová</w:t>
      </w:r>
      <w:proofErr w:type="gramEnd"/>
      <w:r w:rsidRPr="007144D7">
        <w:rPr>
          <w:rFonts w:ascii="Times New Roman" w:hAnsi="Times New Roman" w:cs="Times New Roman"/>
          <w:i/>
          <w:sz w:val="20"/>
          <w:szCs w:val="20"/>
        </w:rPr>
        <w:t xml:space="preserve"> Vařeková R.</w:t>
      </w:r>
      <w:r w:rsidRPr="007144D7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1</w:t>
      </w:r>
      <w:r w:rsidRPr="007144D7">
        <w:rPr>
          <w:rFonts w:ascii="Times New Roman" w:hAnsi="Times New Roman" w:cs="Times New Roman"/>
          <w:i/>
          <w:sz w:val="20"/>
          <w:szCs w:val="20"/>
        </w:rPr>
        <w:t>, Sehnal D.</w:t>
      </w:r>
      <w:r w:rsidRPr="007144D7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1</w:t>
      </w:r>
      <w:r w:rsidRPr="007144D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144D7">
        <w:rPr>
          <w:rFonts w:ascii="Times New Roman" w:hAnsi="Times New Roman" w:cs="Times New Roman"/>
          <w:i/>
          <w:sz w:val="20"/>
          <w:szCs w:val="20"/>
        </w:rPr>
        <w:t>Ionescu</w:t>
      </w:r>
      <w:proofErr w:type="spellEnd"/>
      <w:r w:rsidRPr="007144D7">
        <w:rPr>
          <w:rFonts w:ascii="Times New Roman" w:hAnsi="Times New Roman" w:cs="Times New Roman"/>
          <w:i/>
          <w:sz w:val="20"/>
          <w:szCs w:val="20"/>
        </w:rPr>
        <w:t xml:space="preserve"> C.-</w:t>
      </w:r>
      <w:proofErr w:type="gramStart"/>
      <w:r w:rsidRPr="007144D7">
        <w:rPr>
          <w:rFonts w:ascii="Times New Roman" w:hAnsi="Times New Roman" w:cs="Times New Roman"/>
          <w:i/>
          <w:sz w:val="20"/>
          <w:szCs w:val="20"/>
        </w:rPr>
        <w:t>M.</w:t>
      </w:r>
      <w:r w:rsidRPr="007144D7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7144D7">
        <w:rPr>
          <w:rFonts w:ascii="Times New Roman" w:hAnsi="Times New Roman" w:cs="Times New Roman"/>
          <w:i/>
          <w:sz w:val="20"/>
          <w:szCs w:val="20"/>
        </w:rPr>
        <w:t>, Berka</w:t>
      </w:r>
      <w:proofErr w:type="gramEnd"/>
      <w:r w:rsidRPr="007144D7">
        <w:rPr>
          <w:rFonts w:ascii="Times New Roman" w:hAnsi="Times New Roman" w:cs="Times New Roman"/>
          <w:i/>
          <w:sz w:val="20"/>
          <w:szCs w:val="20"/>
        </w:rPr>
        <w:t xml:space="preserve"> K.</w:t>
      </w:r>
      <w:r w:rsidRPr="007144D7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7144D7">
        <w:rPr>
          <w:rFonts w:ascii="Times New Roman" w:hAnsi="Times New Roman" w:cs="Times New Roman"/>
          <w:i/>
          <w:sz w:val="20"/>
          <w:szCs w:val="20"/>
        </w:rPr>
        <w:t>, Otyepka M.</w:t>
      </w:r>
      <w:r w:rsidRPr="007144D7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="007144D7">
        <w:rPr>
          <w:rFonts w:ascii="Times New Roman" w:hAnsi="Times New Roman" w:cs="Times New Roman"/>
          <w:i/>
          <w:sz w:val="20"/>
          <w:szCs w:val="20"/>
        </w:rPr>
        <w:t xml:space="preserve"> a</w:t>
      </w:r>
      <w:r w:rsidRPr="007144D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144D7">
        <w:rPr>
          <w:rFonts w:ascii="Times New Roman" w:hAnsi="Times New Roman" w:cs="Times New Roman"/>
          <w:i/>
          <w:sz w:val="20"/>
          <w:szCs w:val="20"/>
        </w:rPr>
        <w:t>Koča</w:t>
      </w:r>
      <w:proofErr w:type="spellEnd"/>
      <w:r w:rsidRPr="007144D7">
        <w:rPr>
          <w:rFonts w:ascii="Times New Roman" w:hAnsi="Times New Roman" w:cs="Times New Roman"/>
          <w:i/>
          <w:sz w:val="20"/>
          <w:szCs w:val="20"/>
        </w:rPr>
        <w:t xml:space="preserve"> J.</w:t>
      </w:r>
      <w:r w:rsidRPr="007144D7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</w:p>
    <w:p w:rsidR="002721CA" w:rsidRPr="007144D7" w:rsidRDefault="002721CA" w:rsidP="002721CA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44D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144D7">
        <w:rPr>
          <w:rFonts w:ascii="Times New Roman" w:hAnsi="Times New Roman" w:cs="Times New Roman"/>
          <w:sz w:val="20"/>
          <w:szCs w:val="20"/>
        </w:rPr>
        <w:t xml:space="preserve"> N</w:t>
      </w:r>
      <w:r w:rsidR="00243D80" w:rsidRPr="007144D7">
        <w:rPr>
          <w:rFonts w:ascii="Times New Roman" w:hAnsi="Times New Roman" w:cs="Times New Roman"/>
          <w:sz w:val="20"/>
          <w:szCs w:val="20"/>
        </w:rPr>
        <w:t>árodní centrum pro výzkum biomolekul, Přírodovědecká fakulta</w:t>
      </w:r>
      <w:r w:rsidRPr="007144D7">
        <w:rPr>
          <w:rFonts w:ascii="Times New Roman" w:hAnsi="Times New Roman" w:cs="Times New Roman"/>
          <w:sz w:val="20"/>
          <w:szCs w:val="20"/>
        </w:rPr>
        <w:t xml:space="preserve"> a CEITEC </w:t>
      </w:r>
      <w:r w:rsidR="00243D80" w:rsidRPr="007144D7">
        <w:rPr>
          <w:rFonts w:ascii="Times New Roman" w:hAnsi="Times New Roman" w:cs="Times New Roman"/>
          <w:sz w:val="20"/>
          <w:szCs w:val="20"/>
        </w:rPr>
        <w:t>–</w:t>
      </w:r>
      <w:r w:rsidRPr="007144D7">
        <w:rPr>
          <w:rFonts w:ascii="Times New Roman" w:hAnsi="Times New Roman" w:cs="Times New Roman"/>
          <w:sz w:val="20"/>
          <w:szCs w:val="20"/>
        </w:rPr>
        <w:t xml:space="preserve"> </w:t>
      </w:r>
      <w:r w:rsidR="00243D80" w:rsidRPr="007144D7">
        <w:rPr>
          <w:rFonts w:ascii="Times New Roman" w:hAnsi="Times New Roman" w:cs="Times New Roman"/>
          <w:sz w:val="20"/>
          <w:szCs w:val="20"/>
        </w:rPr>
        <w:t>Středoevropský technologický institut</w:t>
      </w:r>
      <w:r w:rsidRPr="007144D7">
        <w:rPr>
          <w:rFonts w:ascii="Times New Roman" w:hAnsi="Times New Roman" w:cs="Times New Roman"/>
          <w:sz w:val="20"/>
          <w:szCs w:val="20"/>
        </w:rPr>
        <w:t>, Masaryk</w:t>
      </w:r>
      <w:r w:rsidR="00243D80" w:rsidRPr="007144D7">
        <w:rPr>
          <w:rFonts w:ascii="Times New Roman" w:hAnsi="Times New Roman" w:cs="Times New Roman"/>
          <w:sz w:val="20"/>
          <w:szCs w:val="20"/>
        </w:rPr>
        <w:t>ova</w:t>
      </w:r>
      <w:r w:rsidRPr="007144D7">
        <w:rPr>
          <w:rFonts w:ascii="Times New Roman" w:hAnsi="Times New Roman" w:cs="Times New Roman"/>
          <w:sz w:val="20"/>
          <w:szCs w:val="20"/>
        </w:rPr>
        <w:t xml:space="preserve"> Univer</w:t>
      </w:r>
      <w:r w:rsidR="00243D80" w:rsidRPr="007144D7">
        <w:rPr>
          <w:rFonts w:ascii="Times New Roman" w:hAnsi="Times New Roman" w:cs="Times New Roman"/>
          <w:sz w:val="20"/>
          <w:szCs w:val="20"/>
        </w:rPr>
        <w:t>zita</w:t>
      </w:r>
      <w:r w:rsidRPr="007144D7">
        <w:rPr>
          <w:rFonts w:ascii="Times New Roman" w:hAnsi="Times New Roman" w:cs="Times New Roman"/>
          <w:sz w:val="20"/>
          <w:szCs w:val="20"/>
        </w:rPr>
        <w:t xml:space="preserve"> Brno, Kamenice 5, 625 00</w:t>
      </w:r>
      <w:r w:rsidR="00243D80" w:rsidRPr="007144D7">
        <w:rPr>
          <w:rFonts w:ascii="Times New Roman" w:hAnsi="Times New Roman" w:cs="Times New Roman"/>
          <w:sz w:val="20"/>
          <w:szCs w:val="20"/>
        </w:rPr>
        <w:t xml:space="preserve"> Brno-Bohunice</w:t>
      </w:r>
      <w:r w:rsidR="007144D7" w:rsidRPr="007144D7">
        <w:rPr>
          <w:rFonts w:ascii="Times New Roman" w:hAnsi="Times New Roman" w:cs="Times New Roman"/>
          <w:sz w:val="20"/>
          <w:szCs w:val="20"/>
        </w:rPr>
        <w:t>, xpravda@ncbr.muni.cz</w:t>
      </w:r>
      <w:r w:rsidR="00243D80" w:rsidRPr="007144D7">
        <w:rPr>
          <w:rFonts w:ascii="Times New Roman" w:hAnsi="Times New Roman" w:cs="Times New Roman"/>
          <w:sz w:val="20"/>
          <w:szCs w:val="20"/>
        </w:rPr>
        <w:t>.</w:t>
      </w:r>
    </w:p>
    <w:p w:rsidR="002721CA" w:rsidRPr="007144D7" w:rsidRDefault="002721CA" w:rsidP="002721CA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44D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243D80" w:rsidRPr="007144D7">
        <w:rPr>
          <w:rFonts w:ascii="Times New Roman" w:hAnsi="Times New Roman" w:cs="Times New Roman"/>
          <w:sz w:val="20"/>
          <w:szCs w:val="20"/>
        </w:rPr>
        <w:t xml:space="preserve"> Regioná</w:t>
      </w:r>
      <w:r w:rsidRPr="007144D7">
        <w:rPr>
          <w:rFonts w:ascii="Times New Roman" w:hAnsi="Times New Roman" w:cs="Times New Roman"/>
          <w:sz w:val="20"/>
          <w:szCs w:val="20"/>
        </w:rPr>
        <w:t>l</w:t>
      </w:r>
      <w:r w:rsidR="00243D80" w:rsidRPr="007144D7">
        <w:rPr>
          <w:rFonts w:ascii="Times New Roman" w:hAnsi="Times New Roman" w:cs="Times New Roman"/>
          <w:sz w:val="20"/>
          <w:szCs w:val="20"/>
        </w:rPr>
        <w:t>ní centrum pokročilých technologií a materiálů</w:t>
      </w:r>
      <w:r w:rsidRPr="007144D7">
        <w:rPr>
          <w:rFonts w:ascii="Times New Roman" w:hAnsi="Times New Roman" w:cs="Times New Roman"/>
          <w:sz w:val="20"/>
          <w:szCs w:val="20"/>
        </w:rPr>
        <w:t xml:space="preserve">, </w:t>
      </w:r>
      <w:r w:rsidR="00243D80" w:rsidRPr="007144D7">
        <w:rPr>
          <w:rFonts w:ascii="Times New Roman" w:hAnsi="Times New Roman" w:cs="Times New Roman"/>
          <w:sz w:val="20"/>
          <w:szCs w:val="20"/>
        </w:rPr>
        <w:t>Katedra fyzikální chemie</w:t>
      </w:r>
      <w:r w:rsidRPr="007144D7">
        <w:rPr>
          <w:rFonts w:ascii="Times New Roman" w:hAnsi="Times New Roman" w:cs="Times New Roman"/>
          <w:sz w:val="20"/>
          <w:szCs w:val="20"/>
        </w:rPr>
        <w:t xml:space="preserve">, </w:t>
      </w:r>
      <w:r w:rsidR="00243D80" w:rsidRPr="007144D7">
        <w:rPr>
          <w:rFonts w:ascii="Times New Roman" w:hAnsi="Times New Roman" w:cs="Times New Roman"/>
          <w:sz w:val="20"/>
          <w:szCs w:val="20"/>
        </w:rPr>
        <w:t>Přírodovědecká fakulta</w:t>
      </w:r>
      <w:r w:rsidRPr="007144D7">
        <w:rPr>
          <w:rFonts w:ascii="Times New Roman" w:hAnsi="Times New Roman" w:cs="Times New Roman"/>
          <w:sz w:val="20"/>
          <w:szCs w:val="20"/>
        </w:rPr>
        <w:t xml:space="preserve">, </w:t>
      </w:r>
      <w:r w:rsidR="00243D80" w:rsidRPr="007144D7">
        <w:rPr>
          <w:rFonts w:ascii="Times New Roman" w:hAnsi="Times New Roman" w:cs="Times New Roman"/>
          <w:sz w:val="20"/>
          <w:szCs w:val="20"/>
        </w:rPr>
        <w:t>Univerzita Palackého,</w:t>
      </w:r>
      <w:r w:rsidRPr="007144D7">
        <w:rPr>
          <w:rFonts w:ascii="Times New Roman" w:hAnsi="Times New Roman" w:cs="Times New Roman"/>
          <w:sz w:val="20"/>
          <w:szCs w:val="20"/>
        </w:rPr>
        <w:t xml:space="preserve"> Olomouc, tř. 17. listopadu 12, 771 46, Olomouc</w:t>
      </w:r>
      <w:r w:rsidR="00243D80" w:rsidRPr="007144D7">
        <w:rPr>
          <w:rFonts w:ascii="Times New Roman" w:hAnsi="Times New Roman" w:cs="Times New Roman"/>
          <w:sz w:val="20"/>
          <w:szCs w:val="20"/>
        </w:rPr>
        <w:t>.</w:t>
      </w:r>
    </w:p>
    <w:p w:rsidR="00C87D7C" w:rsidRPr="007144D7" w:rsidRDefault="00C87D7C">
      <w:pPr>
        <w:rPr>
          <w:rFonts w:ascii="Times New Roman" w:hAnsi="Times New Roman" w:cs="Times New Roman"/>
        </w:rPr>
      </w:pPr>
    </w:p>
    <w:p w:rsidR="002721CA" w:rsidRPr="007144D7" w:rsidRDefault="00243D80" w:rsidP="00243D8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44D7">
        <w:rPr>
          <w:rFonts w:ascii="Times New Roman" w:hAnsi="Times New Roman" w:cs="Times New Roman"/>
          <w:sz w:val="20"/>
          <w:szCs w:val="20"/>
        </w:rPr>
        <w:t>Tunely a póry mají nezastupitelnou úlohu v </w:t>
      </w:r>
      <w:r w:rsidR="003A006B" w:rsidRPr="007144D7">
        <w:rPr>
          <w:rFonts w:ascii="Times New Roman" w:hAnsi="Times New Roman" w:cs="Times New Roman"/>
          <w:sz w:val="20"/>
          <w:szCs w:val="20"/>
        </w:rPr>
        <w:t>různých</w:t>
      </w:r>
      <w:r w:rsidRPr="007144D7">
        <w:rPr>
          <w:rFonts w:ascii="Times New Roman" w:hAnsi="Times New Roman" w:cs="Times New Roman"/>
          <w:sz w:val="20"/>
          <w:szCs w:val="20"/>
        </w:rPr>
        <w:t xml:space="preserve"> životně důležitých procesech, jelikož</w:t>
      </w:r>
      <w:r w:rsidR="00202378" w:rsidRPr="007144D7">
        <w:rPr>
          <w:rFonts w:ascii="Times New Roman" w:hAnsi="Times New Roman" w:cs="Times New Roman"/>
          <w:sz w:val="20"/>
          <w:szCs w:val="20"/>
        </w:rPr>
        <w:t xml:space="preserve"> umožňují enzymatickou aktivitu v mnoha proteinech s </w:t>
      </w:r>
      <w:r w:rsidR="00E15AD9" w:rsidRPr="007144D7" w:rsidDel="00E15AD9">
        <w:rPr>
          <w:rFonts w:ascii="Times New Roman" w:hAnsi="Times New Roman" w:cs="Times New Roman"/>
          <w:sz w:val="20"/>
          <w:szCs w:val="20"/>
        </w:rPr>
        <w:t xml:space="preserve"> </w:t>
      </w:r>
      <w:r w:rsidR="00202378" w:rsidRPr="007144D7">
        <w:rPr>
          <w:rFonts w:ascii="Times New Roman" w:hAnsi="Times New Roman" w:cs="Times New Roman"/>
          <w:sz w:val="20"/>
          <w:szCs w:val="20"/>
        </w:rPr>
        <w:t xml:space="preserve"> aktivním místem</w:t>
      </w:r>
      <w:r w:rsidR="00E15AD9" w:rsidRPr="007144D7">
        <w:rPr>
          <w:rFonts w:ascii="Times New Roman" w:hAnsi="Times New Roman" w:cs="Times New Roman"/>
          <w:sz w:val="20"/>
          <w:szCs w:val="20"/>
        </w:rPr>
        <w:t xml:space="preserve"> umístěným hluboko pod povrchem proteinu</w:t>
      </w:r>
      <w:r w:rsidR="00202378" w:rsidRPr="007144D7">
        <w:rPr>
          <w:rFonts w:ascii="Times New Roman" w:hAnsi="Times New Roman" w:cs="Times New Roman"/>
          <w:sz w:val="20"/>
          <w:szCs w:val="20"/>
        </w:rPr>
        <w:t xml:space="preserve">. Jejich </w:t>
      </w:r>
      <w:r w:rsidR="00E15AD9" w:rsidRPr="007144D7">
        <w:rPr>
          <w:rFonts w:ascii="Times New Roman" w:hAnsi="Times New Roman" w:cs="Times New Roman"/>
          <w:sz w:val="20"/>
          <w:szCs w:val="20"/>
        </w:rPr>
        <w:t xml:space="preserve">geometrické </w:t>
      </w:r>
      <w:r w:rsidR="00202378" w:rsidRPr="007144D7">
        <w:rPr>
          <w:rFonts w:ascii="Times New Roman" w:hAnsi="Times New Roman" w:cs="Times New Roman"/>
          <w:sz w:val="20"/>
          <w:szCs w:val="20"/>
        </w:rPr>
        <w:t xml:space="preserve">vlastnosti, jako délka nebo průměr, ale i chemické vlastnosti (polarita, </w:t>
      </w:r>
      <w:proofErr w:type="spellStart"/>
      <w:r w:rsidR="00202378" w:rsidRPr="007144D7">
        <w:rPr>
          <w:rFonts w:ascii="Times New Roman" w:hAnsi="Times New Roman" w:cs="Times New Roman"/>
          <w:sz w:val="20"/>
          <w:szCs w:val="20"/>
        </w:rPr>
        <w:t>hydropatie</w:t>
      </w:r>
      <w:proofErr w:type="spellEnd"/>
      <w:r w:rsidR="00202378" w:rsidRPr="007144D7">
        <w:rPr>
          <w:rFonts w:ascii="Times New Roman" w:hAnsi="Times New Roman" w:cs="Times New Roman"/>
          <w:sz w:val="20"/>
          <w:szCs w:val="20"/>
        </w:rPr>
        <w:t xml:space="preserve"> nebo potenciál) mají velký vliv na specificitu a selektivitu celé řady enzymatických reakcí. Nejen z těchto důvodů je identifikace a charakterizace </w:t>
      </w:r>
      <w:r w:rsidR="00E15AD9" w:rsidRPr="007144D7">
        <w:rPr>
          <w:rFonts w:ascii="Times New Roman" w:hAnsi="Times New Roman" w:cs="Times New Roman"/>
          <w:sz w:val="20"/>
          <w:szCs w:val="20"/>
        </w:rPr>
        <w:t xml:space="preserve">tunelů </w:t>
      </w:r>
      <w:r w:rsidR="00202378" w:rsidRPr="007144D7">
        <w:rPr>
          <w:rFonts w:ascii="Times New Roman" w:hAnsi="Times New Roman" w:cs="Times New Roman"/>
          <w:sz w:val="20"/>
          <w:szCs w:val="20"/>
        </w:rPr>
        <w:t xml:space="preserve">předmětem zájmu pro mnoho různých oblastí </w:t>
      </w:r>
      <w:r w:rsidR="00E15AD9" w:rsidRPr="007144D7">
        <w:rPr>
          <w:rFonts w:ascii="Times New Roman" w:hAnsi="Times New Roman" w:cs="Times New Roman"/>
          <w:sz w:val="20"/>
          <w:szCs w:val="20"/>
        </w:rPr>
        <w:t xml:space="preserve">– např. pro vývoj léků nebo </w:t>
      </w:r>
      <w:r w:rsidR="002C1B1D" w:rsidRPr="007144D7">
        <w:rPr>
          <w:rFonts w:ascii="Times New Roman" w:hAnsi="Times New Roman" w:cs="Times New Roman"/>
          <w:sz w:val="20"/>
          <w:szCs w:val="20"/>
        </w:rPr>
        <w:t>proteinové inženýrství.</w:t>
      </w:r>
      <w:bookmarkStart w:id="0" w:name="_GoBack"/>
      <w:bookmarkEnd w:id="0"/>
    </w:p>
    <w:p w:rsidR="002C1B1D" w:rsidRPr="007144D7" w:rsidRDefault="00243D80" w:rsidP="00243D80">
      <w:pPr>
        <w:jc w:val="both"/>
        <w:rPr>
          <w:rFonts w:ascii="Times New Roman" w:hAnsi="Times New Roman" w:cs="Times New Roman"/>
          <w:sz w:val="20"/>
          <w:szCs w:val="20"/>
        </w:rPr>
      </w:pPr>
      <w:r w:rsidRPr="007144D7">
        <w:rPr>
          <w:rFonts w:ascii="Times New Roman" w:hAnsi="Times New Roman" w:cs="Times New Roman"/>
          <w:sz w:val="20"/>
          <w:szCs w:val="20"/>
        </w:rPr>
        <w:t>MOLE je nástroj pro snadnou, rychlou a intuitivní analýzu tunelů a pór</w:t>
      </w:r>
      <w:r w:rsidR="00E15AD9" w:rsidRPr="007144D7">
        <w:rPr>
          <w:rFonts w:ascii="Times New Roman" w:hAnsi="Times New Roman" w:cs="Times New Roman"/>
          <w:sz w:val="20"/>
          <w:szCs w:val="20"/>
        </w:rPr>
        <w:t>ů</w:t>
      </w:r>
      <w:r w:rsidRPr="007144D7">
        <w:rPr>
          <w:rFonts w:ascii="Times New Roman" w:hAnsi="Times New Roman" w:cs="Times New Roman"/>
          <w:sz w:val="20"/>
          <w:szCs w:val="20"/>
        </w:rPr>
        <w:t xml:space="preserve"> v </w:t>
      </w:r>
      <w:proofErr w:type="spellStart"/>
      <w:r w:rsidRPr="007144D7">
        <w:rPr>
          <w:rFonts w:ascii="Times New Roman" w:hAnsi="Times New Roman" w:cs="Times New Roman"/>
          <w:sz w:val="20"/>
          <w:szCs w:val="20"/>
        </w:rPr>
        <w:t>biomakromolekulárních</w:t>
      </w:r>
      <w:proofErr w:type="spellEnd"/>
      <w:r w:rsidRPr="007144D7">
        <w:rPr>
          <w:rFonts w:ascii="Times New Roman" w:hAnsi="Times New Roman" w:cs="Times New Roman"/>
          <w:sz w:val="20"/>
          <w:szCs w:val="20"/>
        </w:rPr>
        <w:t xml:space="preserve"> systémech. </w:t>
      </w:r>
      <w:r w:rsidR="002C1B1D" w:rsidRPr="007144D7">
        <w:rPr>
          <w:rFonts w:ascii="Times New Roman" w:hAnsi="Times New Roman" w:cs="Times New Roman"/>
          <w:sz w:val="20"/>
          <w:szCs w:val="20"/>
        </w:rPr>
        <w:t xml:space="preserve">Díky svým vlastnostem jako jsou interaktivita, rychlost nebo propojení s externími systémy pro vizualizaci molekul </w:t>
      </w:r>
      <w:r w:rsidR="003A006B" w:rsidRPr="007144D7">
        <w:rPr>
          <w:rFonts w:ascii="Times New Roman" w:hAnsi="Times New Roman" w:cs="Times New Roman"/>
          <w:sz w:val="20"/>
          <w:szCs w:val="20"/>
        </w:rPr>
        <w:t>nachází uplatnění např. při</w:t>
      </w:r>
      <w:r w:rsidR="002C1B1D" w:rsidRPr="007144D7">
        <w:rPr>
          <w:rFonts w:ascii="Times New Roman" w:hAnsi="Times New Roman" w:cs="Times New Roman"/>
          <w:sz w:val="20"/>
          <w:szCs w:val="20"/>
        </w:rPr>
        <w:t xml:space="preserve"> hloubkové</w:t>
      </w:r>
      <w:r w:rsidR="003A006B" w:rsidRPr="007144D7">
        <w:rPr>
          <w:rFonts w:ascii="Times New Roman" w:hAnsi="Times New Roman" w:cs="Times New Roman"/>
          <w:sz w:val="20"/>
          <w:szCs w:val="20"/>
        </w:rPr>
        <w:t>m</w:t>
      </w:r>
      <w:r w:rsidR="002C1B1D" w:rsidRPr="007144D7">
        <w:rPr>
          <w:rFonts w:ascii="Times New Roman" w:hAnsi="Times New Roman" w:cs="Times New Roman"/>
          <w:sz w:val="20"/>
          <w:szCs w:val="20"/>
        </w:rPr>
        <w:t xml:space="preserve"> s</w:t>
      </w:r>
      <w:r w:rsidR="003A006B" w:rsidRPr="007144D7">
        <w:rPr>
          <w:rFonts w:ascii="Times New Roman" w:hAnsi="Times New Roman" w:cs="Times New Roman"/>
          <w:sz w:val="20"/>
          <w:szCs w:val="20"/>
        </w:rPr>
        <w:t>tudiu</w:t>
      </w:r>
      <w:r w:rsidR="002C1B1D" w:rsidRPr="007144D7">
        <w:rPr>
          <w:rFonts w:ascii="Times New Roman" w:hAnsi="Times New Roman" w:cs="Times New Roman"/>
          <w:sz w:val="20"/>
          <w:szCs w:val="20"/>
        </w:rPr>
        <w:t xml:space="preserve"> </w:t>
      </w:r>
      <w:r w:rsidR="003A006B" w:rsidRPr="007144D7">
        <w:rPr>
          <w:rFonts w:ascii="Times New Roman" w:hAnsi="Times New Roman" w:cs="Times New Roman"/>
          <w:sz w:val="20"/>
          <w:szCs w:val="20"/>
        </w:rPr>
        <w:t>jednotlivých</w:t>
      </w:r>
      <w:r w:rsidR="002C1B1D" w:rsidRPr="007144D7">
        <w:rPr>
          <w:rFonts w:ascii="Times New Roman" w:hAnsi="Times New Roman" w:cs="Times New Roman"/>
          <w:sz w:val="20"/>
          <w:szCs w:val="20"/>
        </w:rPr>
        <w:t xml:space="preserve"> biologických systémů od malých proteinů až po ribozomy.</w:t>
      </w:r>
      <w:r w:rsidR="003A006B" w:rsidRPr="007144D7">
        <w:rPr>
          <w:rFonts w:ascii="Times New Roman" w:hAnsi="Times New Roman" w:cs="Times New Roman"/>
          <w:sz w:val="20"/>
          <w:szCs w:val="20"/>
        </w:rPr>
        <w:t xml:space="preserve"> </w:t>
      </w:r>
      <w:r w:rsidR="00E15AD9" w:rsidRPr="007144D7">
        <w:rPr>
          <w:rFonts w:ascii="Times New Roman" w:hAnsi="Times New Roman" w:cs="Times New Roman"/>
          <w:sz w:val="20"/>
          <w:szCs w:val="20"/>
        </w:rPr>
        <w:t>Navíc</w:t>
      </w:r>
      <w:r w:rsidR="003A006B" w:rsidRPr="007144D7">
        <w:rPr>
          <w:rFonts w:ascii="Times New Roman" w:hAnsi="Times New Roman" w:cs="Times New Roman"/>
          <w:sz w:val="20"/>
          <w:szCs w:val="20"/>
        </w:rPr>
        <w:t xml:space="preserve"> je schop</w:t>
      </w:r>
      <w:r w:rsidR="00FE3D04" w:rsidRPr="007144D7">
        <w:rPr>
          <w:rFonts w:ascii="Times New Roman" w:hAnsi="Times New Roman" w:cs="Times New Roman"/>
          <w:sz w:val="20"/>
          <w:szCs w:val="20"/>
        </w:rPr>
        <w:t>en</w:t>
      </w:r>
      <w:r w:rsidR="003A006B" w:rsidRPr="007144D7">
        <w:rPr>
          <w:rFonts w:ascii="Times New Roman" w:hAnsi="Times New Roman" w:cs="Times New Roman"/>
          <w:sz w:val="20"/>
          <w:szCs w:val="20"/>
        </w:rPr>
        <w:t xml:space="preserve"> dávkově zpracovávat velké množství proteinů </w:t>
      </w:r>
      <w:r w:rsidR="00FE3D04" w:rsidRPr="007144D7">
        <w:rPr>
          <w:rFonts w:ascii="Times New Roman" w:hAnsi="Times New Roman" w:cs="Times New Roman"/>
          <w:sz w:val="20"/>
          <w:szCs w:val="20"/>
        </w:rPr>
        <w:t>paralelně</w:t>
      </w:r>
      <w:r w:rsidR="00E15AD9" w:rsidRPr="007144D7">
        <w:rPr>
          <w:rFonts w:ascii="Times New Roman" w:hAnsi="Times New Roman" w:cs="Times New Roman"/>
          <w:sz w:val="20"/>
          <w:szCs w:val="20"/>
        </w:rPr>
        <w:t>.</w:t>
      </w:r>
      <w:r w:rsidR="003A006B" w:rsidRPr="007144D7">
        <w:rPr>
          <w:rFonts w:ascii="Times New Roman" w:hAnsi="Times New Roman" w:cs="Times New Roman"/>
          <w:sz w:val="20"/>
          <w:szCs w:val="20"/>
        </w:rPr>
        <w:t xml:space="preserve"> </w:t>
      </w:r>
      <w:r w:rsidR="00FE3D04" w:rsidRPr="007144D7">
        <w:rPr>
          <w:rFonts w:ascii="Times New Roman" w:hAnsi="Times New Roman" w:cs="Times New Roman"/>
          <w:sz w:val="20"/>
          <w:szCs w:val="20"/>
        </w:rPr>
        <w:t xml:space="preserve">Funkcionalita </w:t>
      </w:r>
      <w:proofErr w:type="gramStart"/>
      <w:r w:rsidR="00FE3D04" w:rsidRPr="007144D7">
        <w:rPr>
          <w:rFonts w:ascii="Times New Roman" w:hAnsi="Times New Roman" w:cs="Times New Roman"/>
          <w:sz w:val="20"/>
          <w:szCs w:val="20"/>
        </w:rPr>
        <w:t>MOLE</w:t>
      </w:r>
      <w:proofErr w:type="gramEnd"/>
      <w:r w:rsidR="00FE3D04" w:rsidRPr="007144D7">
        <w:rPr>
          <w:rFonts w:ascii="Times New Roman" w:hAnsi="Times New Roman" w:cs="Times New Roman"/>
          <w:sz w:val="20"/>
          <w:szCs w:val="20"/>
        </w:rPr>
        <w:t xml:space="preserve"> bude ukázána prostřednictvím</w:t>
      </w:r>
      <w:r w:rsidR="00E27E97" w:rsidRPr="007144D7">
        <w:rPr>
          <w:rFonts w:ascii="Times New Roman" w:hAnsi="Times New Roman" w:cs="Times New Roman"/>
          <w:sz w:val="20"/>
          <w:szCs w:val="20"/>
        </w:rPr>
        <w:t xml:space="preserve"> analýz</w:t>
      </w:r>
      <w:r w:rsidR="00FE3D04" w:rsidRPr="007144D7">
        <w:rPr>
          <w:rFonts w:ascii="Times New Roman" w:hAnsi="Times New Roman" w:cs="Times New Roman"/>
          <w:sz w:val="20"/>
          <w:szCs w:val="20"/>
        </w:rPr>
        <w:t>y</w:t>
      </w:r>
      <w:r w:rsidR="00E27E97" w:rsidRPr="007144D7">
        <w:rPr>
          <w:rFonts w:ascii="Times New Roman" w:hAnsi="Times New Roman" w:cs="Times New Roman"/>
          <w:sz w:val="20"/>
          <w:szCs w:val="20"/>
        </w:rPr>
        <w:t xml:space="preserve"> tunelů</w:t>
      </w:r>
      <w:r w:rsidR="0081640B" w:rsidRPr="007144D7">
        <w:rPr>
          <w:rFonts w:ascii="Times New Roman" w:hAnsi="Times New Roman" w:cs="Times New Roman"/>
          <w:sz w:val="20"/>
          <w:szCs w:val="20"/>
        </w:rPr>
        <w:t xml:space="preserve"> </w:t>
      </w:r>
      <w:r w:rsidR="00FE3D04" w:rsidRPr="007144D7">
        <w:rPr>
          <w:rFonts w:ascii="Times New Roman" w:hAnsi="Times New Roman" w:cs="Times New Roman"/>
          <w:sz w:val="20"/>
          <w:szCs w:val="20"/>
        </w:rPr>
        <w:t>v rámci více než 4000</w:t>
      </w:r>
      <w:r w:rsidR="00DD6C63" w:rsidRPr="007144D7">
        <w:rPr>
          <w:rFonts w:ascii="Times New Roman" w:hAnsi="Times New Roman" w:cs="Times New Roman"/>
          <w:sz w:val="20"/>
          <w:szCs w:val="20"/>
        </w:rPr>
        <w:t xml:space="preserve"> </w:t>
      </w:r>
      <w:r w:rsidR="00E27E97" w:rsidRPr="007144D7">
        <w:rPr>
          <w:rFonts w:ascii="Times New Roman" w:hAnsi="Times New Roman" w:cs="Times New Roman"/>
          <w:sz w:val="20"/>
          <w:szCs w:val="20"/>
        </w:rPr>
        <w:t xml:space="preserve">proteinů s katalytickou </w:t>
      </w:r>
      <w:r w:rsidR="0081640B" w:rsidRPr="007144D7">
        <w:rPr>
          <w:rFonts w:ascii="Times New Roman" w:hAnsi="Times New Roman" w:cs="Times New Roman"/>
          <w:sz w:val="20"/>
          <w:szCs w:val="20"/>
        </w:rPr>
        <w:t>aktivitou</w:t>
      </w:r>
      <w:r w:rsidR="00FE3D04" w:rsidRPr="007144D7">
        <w:rPr>
          <w:rFonts w:ascii="Times New Roman" w:hAnsi="Times New Roman" w:cs="Times New Roman"/>
          <w:sz w:val="20"/>
          <w:szCs w:val="20"/>
        </w:rPr>
        <w:t xml:space="preserve"> uvedenou v</w:t>
      </w:r>
      <w:r w:rsidR="0081640B" w:rsidRPr="007144D7">
        <w:rPr>
          <w:rFonts w:ascii="Times New Roman" w:hAnsi="Times New Roman" w:cs="Times New Roman"/>
          <w:sz w:val="20"/>
          <w:szCs w:val="20"/>
        </w:rPr>
        <w:t> </w:t>
      </w:r>
      <w:r w:rsidR="00E27E97" w:rsidRPr="007144D7">
        <w:rPr>
          <w:rFonts w:ascii="Times New Roman" w:hAnsi="Times New Roman" w:cs="Times New Roman"/>
          <w:sz w:val="20"/>
          <w:szCs w:val="20"/>
        </w:rPr>
        <w:t>CSA</w:t>
      </w:r>
      <w:r w:rsidR="0081640B" w:rsidRPr="007144D7">
        <w:rPr>
          <w:rFonts w:ascii="Times New Roman" w:hAnsi="Times New Roman" w:cs="Times New Roman"/>
          <w:sz w:val="20"/>
          <w:szCs w:val="20"/>
        </w:rPr>
        <w:t xml:space="preserve"> databázi. </w:t>
      </w:r>
    </w:p>
    <w:p w:rsidR="002C1B1D" w:rsidRPr="007144D7" w:rsidRDefault="002C1B1D" w:rsidP="00243D80">
      <w:pPr>
        <w:jc w:val="both"/>
        <w:rPr>
          <w:rFonts w:ascii="Times New Roman" w:hAnsi="Times New Roman" w:cs="Times New Roman"/>
          <w:sz w:val="20"/>
          <w:szCs w:val="20"/>
        </w:rPr>
      </w:pPr>
      <w:r w:rsidRPr="007144D7">
        <w:rPr>
          <w:rFonts w:ascii="Times New Roman" w:hAnsi="Times New Roman" w:cs="Times New Roman"/>
          <w:sz w:val="20"/>
          <w:szCs w:val="20"/>
        </w:rPr>
        <w:t xml:space="preserve">MOLE je dostupný zdarma jako online služba (http://mole.upol.cz/) nebo jako samostatný softwarový balík s vestavěnou vizualizací (http://mole.chemi.muni.cz). </w:t>
      </w:r>
    </w:p>
    <w:p w:rsidR="00C327A0" w:rsidRPr="007144D7" w:rsidRDefault="00C327A0">
      <w:pPr>
        <w:rPr>
          <w:rFonts w:ascii="Times New Roman" w:hAnsi="Times New Roman" w:cs="Times New Roman"/>
        </w:rPr>
      </w:pPr>
    </w:p>
    <w:p w:rsidR="00C327A0" w:rsidRPr="007144D7" w:rsidRDefault="00C327A0" w:rsidP="00C327A0">
      <w:pPr>
        <w:pStyle w:val="NormalWeb"/>
        <w:numPr>
          <w:ilvl w:val="0"/>
          <w:numId w:val="1"/>
        </w:numPr>
        <w:rPr>
          <w:sz w:val="18"/>
          <w:szCs w:val="18"/>
          <w:lang w:val="cs-CZ"/>
        </w:rPr>
      </w:pPr>
      <w:proofErr w:type="spellStart"/>
      <w:proofErr w:type="gramStart"/>
      <w:r w:rsidRPr="007144D7">
        <w:rPr>
          <w:sz w:val="18"/>
          <w:szCs w:val="18"/>
          <w:lang w:val="cs-CZ"/>
        </w:rPr>
        <w:t>Sehnal,D</w:t>
      </w:r>
      <w:proofErr w:type="spellEnd"/>
      <w:r w:rsidRPr="007144D7">
        <w:rPr>
          <w:sz w:val="18"/>
          <w:szCs w:val="18"/>
          <w:lang w:val="cs-CZ"/>
        </w:rPr>
        <w:t>., Svobodová</w:t>
      </w:r>
      <w:proofErr w:type="gramEnd"/>
      <w:r w:rsidRPr="007144D7">
        <w:rPr>
          <w:sz w:val="18"/>
          <w:szCs w:val="18"/>
          <w:lang w:val="cs-CZ"/>
        </w:rPr>
        <w:t xml:space="preserve"> </w:t>
      </w:r>
      <w:proofErr w:type="spellStart"/>
      <w:r w:rsidRPr="007144D7">
        <w:rPr>
          <w:sz w:val="18"/>
          <w:szCs w:val="18"/>
          <w:lang w:val="cs-CZ"/>
        </w:rPr>
        <w:t>Vařeková,R</w:t>
      </w:r>
      <w:proofErr w:type="spellEnd"/>
      <w:r w:rsidRPr="007144D7">
        <w:rPr>
          <w:sz w:val="18"/>
          <w:szCs w:val="18"/>
          <w:lang w:val="cs-CZ"/>
        </w:rPr>
        <w:t xml:space="preserve">., </w:t>
      </w:r>
      <w:proofErr w:type="spellStart"/>
      <w:r w:rsidRPr="007144D7">
        <w:rPr>
          <w:sz w:val="18"/>
          <w:szCs w:val="18"/>
          <w:lang w:val="cs-CZ"/>
        </w:rPr>
        <w:t>Berka,K</w:t>
      </w:r>
      <w:proofErr w:type="spellEnd"/>
      <w:r w:rsidRPr="007144D7">
        <w:rPr>
          <w:sz w:val="18"/>
          <w:szCs w:val="18"/>
          <w:lang w:val="cs-CZ"/>
        </w:rPr>
        <w:t xml:space="preserve">., </w:t>
      </w:r>
      <w:proofErr w:type="spellStart"/>
      <w:r w:rsidRPr="007144D7">
        <w:rPr>
          <w:sz w:val="18"/>
          <w:szCs w:val="18"/>
          <w:lang w:val="cs-CZ"/>
        </w:rPr>
        <w:t>Pravda,L</w:t>
      </w:r>
      <w:proofErr w:type="spellEnd"/>
      <w:r w:rsidRPr="007144D7">
        <w:rPr>
          <w:sz w:val="18"/>
          <w:szCs w:val="18"/>
          <w:lang w:val="cs-CZ"/>
        </w:rPr>
        <w:t xml:space="preserve">., </w:t>
      </w:r>
      <w:proofErr w:type="spellStart"/>
      <w:r w:rsidRPr="007144D7">
        <w:rPr>
          <w:sz w:val="18"/>
          <w:szCs w:val="18"/>
          <w:lang w:val="cs-CZ"/>
        </w:rPr>
        <w:t>Navrátilová,V</w:t>
      </w:r>
      <w:proofErr w:type="spellEnd"/>
      <w:r w:rsidRPr="007144D7">
        <w:rPr>
          <w:sz w:val="18"/>
          <w:szCs w:val="18"/>
          <w:lang w:val="cs-CZ"/>
        </w:rPr>
        <w:t xml:space="preserve">., </w:t>
      </w:r>
      <w:proofErr w:type="spellStart"/>
      <w:r w:rsidRPr="007144D7">
        <w:rPr>
          <w:sz w:val="18"/>
          <w:szCs w:val="18"/>
          <w:lang w:val="cs-CZ"/>
        </w:rPr>
        <w:t>Banáš,P</w:t>
      </w:r>
      <w:proofErr w:type="spellEnd"/>
      <w:r w:rsidRPr="007144D7">
        <w:rPr>
          <w:sz w:val="18"/>
          <w:szCs w:val="18"/>
          <w:lang w:val="cs-CZ"/>
        </w:rPr>
        <w:t xml:space="preserve">., </w:t>
      </w:r>
      <w:proofErr w:type="spellStart"/>
      <w:r w:rsidRPr="007144D7">
        <w:rPr>
          <w:sz w:val="18"/>
          <w:szCs w:val="18"/>
          <w:lang w:val="cs-CZ"/>
        </w:rPr>
        <w:t>Ionescu,C</w:t>
      </w:r>
      <w:proofErr w:type="spellEnd"/>
      <w:r w:rsidRPr="007144D7">
        <w:rPr>
          <w:sz w:val="18"/>
          <w:szCs w:val="18"/>
          <w:lang w:val="cs-CZ"/>
        </w:rPr>
        <w:t xml:space="preserve">.-M., </w:t>
      </w:r>
      <w:proofErr w:type="spellStart"/>
      <w:r w:rsidRPr="007144D7">
        <w:rPr>
          <w:sz w:val="18"/>
          <w:szCs w:val="18"/>
          <w:lang w:val="cs-CZ"/>
        </w:rPr>
        <w:t>Otyepka,M</w:t>
      </w:r>
      <w:proofErr w:type="spellEnd"/>
      <w:r w:rsidRPr="007144D7">
        <w:rPr>
          <w:sz w:val="18"/>
          <w:szCs w:val="18"/>
          <w:lang w:val="cs-CZ"/>
        </w:rPr>
        <w:t xml:space="preserve">. and </w:t>
      </w:r>
      <w:proofErr w:type="spellStart"/>
      <w:r w:rsidRPr="007144D7">
        <w:rPr>
          <w:sz w:val="18"/>
          <w:szCs w:val="18"/>
          <w:lang w:val="cs-CZ"/>
        </w:rPr>
        <w:t>Koča,J</w:t>
      </w:r>
      <w:proofErr w:type="spellEnd"/>
      <w:r w:rsidRPr="007144D7">
        <w:rPr>
          <w:sz w:val="18"/>
          <w:szCs w:val="18"/>
          <w:lang w:val="cs-CZ"/>
        </w:rPr>
        <w:t xml:space="preserve">. (2013) MOLE 2.0: </w:t>
      </w:r>
      <w:proofErr w:type="spellStart"/>
      <w:r w:rsidRPr="007144D7">
        <w:rPr>
          <w:sz w:val="18"/>
          <w:szCs w:val="18"/>
          <w:lang w:val="cs-CZ"/>
        </w:rPr>
        <w:t>advanced</w:t>
      </w:r>
      <w:proofErr w:type="spellEnd"/>
      <w:r w:rsidRPr="007144D7">
        <w:rPr>
          <w:sz w:val="18"/>
          <w:szCs w:val="18"/>
          <w:lang w:val="cs-CZ"/>
        </w:rPr>
        <w:t xml:space="preserve"> </w:t>
      </w:r>
      <w:proofErr w:type="spellStart"/>
      <w:r w:rsidRPr="007144D7">
        <w:rPr>
          <w:sz w:val="18"/>
          <w:szCs w:val="18"/>
          <w:lang w:val="cs-CZ"/>
        </w:rPr>
        <w:t>approach</w:t>
      </w:r>
      <w:proofErr w:type="spellEnd"/>
      <w:r w:rsidRPr="007144D7">
        <w:rPr>
          <w:sz w:val="18"/>
          <w:szCs w:val="18"/>
          <w:lang w:val="cs-CZ"/>
        </w:rPr>
        <w:t xml:space="preserve"> </w:t>
      </w:r>
      <w:proofErr w:type="spellStart"/>
      <w:r w:rsidRPr="007144D7">
        <w:rPr>
          <w:sz w:val="18"/>
          <w:szCs w:val="18"/>
          <w:lang w:val="cs-CZ"/>
        </w:rPr>
        <w:t>for</w:t>
      </w:r>
      <w:proofErr w:type="spellEnd"/>
      <w:r w:rsidRPr="007144D7">
        <w:rPr>
          <w:sz w:val="18"/>
          <w:szCs w:val="18"/>
          <w:lang w:val="cs-CZ"/>
        </w:rPr>
        <w:t xml:space="preserve"> </w:t>
      </w:r>
      <w:proofErr w:type="spellStart"/>
      <w:r w:rsidRPr="007144D7">
        <w:rPr>
          <w:sz w:val="18"/>
          <w:szCs w:val="18"/>
          <w:lang w:val="cs-CZ"/>
        </w:rPr>
        <w:t>analysis</w:t>
      </w:r>
      <w:proofErr w:type="spellEnd"/>
      <w:r w:rsidRPr="007144D7">
        <w:rPr>
          <w:sz w:val="18"/>
          <w:szCs w:val="18"/>
          <w:lang w:val="cs-CZ"/>
        </w:rPr>
        <w:t xml:space="preserve"> </w:t>
      </w:r>
      <w:proofErr w:type="spellStart"/>
      <w:r w:rsidRPr="007144D7">
        <w:rPr>
          <w:sz w:val="18"/>
          <w:szCs w:val="18"/>
          <w:lang w:val="cs-CZ"/>
        </w:rPr>
        <w:t>of</w:t>
      </w:r>
      <w:proofErr w:type="spellEnd"/>
      <w:r w:rsidRPr="007144D7">
        <w:rPr>
          <w:sz w:val="18"/>
          <w:szCs w:val="18"/>
          <w:lang w:val="cs-CZ"/>
        </w:rPr>
        <w:t xml:space="preserve"> biomacromolecular </w:t>
      </w:r>
      <w:proofErr w:type="spellStart"/>
      <w:r w:rsidRPr="007144D7">
        <w:rPr>
          <w:sz w:val="18"/>
          <w:szCs w:val="18"/>
          <w:lang w:val="cs-CZ"/>
        </w:rPr>
        <w:t>channels</w:t>
      </w:r>
      <w:proofErr w:type="spellEnd"/>
      <w:r w:rsidRPr="007144D7">
        <w:rPr>
          <w:sz w:val="18"/>
          <w:szCs w:val="18"/>
          <w:lang w:val="cs-CZ"/>
        </w:rPr>
        <w:t xml:space="preserve">. </w:t>
      </w:r>
      <w:r w:rsidRPr="007144D7">
        <w:rPr>
          <w:i/>
          <w:iCs/>
          <w:sz w:val="18"/>
          <w:szCs w:val="18"/>
          <w:lang w:val="cs-CZ"/>
        </w:rPr>
        <w:t xml:space="preserve">J. </w:t>
      </w:r>
      <w:proofErr w:type="spellStart"/>
      <w:r w:rsidRPr="007144D7">
        <w:rPr>
          <w:i/>
          <w:iCs/>
          <w:sz w:val="18"/>
          <w:szCs w:val="18"/>
          <w:lang w:val="cs-CZ"/>
        </w:rPr>
        <w:t>Cheminform</w:t>
      </w:r>
      <w:proofErr w:type="spellEnd"/>
      <w:r w:rsidRPr="007144D7">
        <w:rPr>
          <w:i/>
          <w:iCs/>
          <w:sz w:val="18"/>
          <w:szCs w:val="18"/>
          <w:lang w:val="cs-CZ"/>
        </w:rPr>
        <w:t>.</w:t>
      </w:r>
      <w:r w:rsidRPr="007144D7">
        <w:rPr>
          <w:sz w:val="18"/>
          <w:szCs w:val="18"/>
          <w:lang w:val="cs-CZ"/>
        </w:rPr>
        <w:t xml:space="preserve">, </w:t>
      </w:r>
      <w:r w:rsidRPr="007144D7">
        <w:rPr>
          <w:b/>
          <w:bCs/>
          <w:sz w:val="18"/>
          <w:szCs w:val="18"/>
          <w:lang w:val="cs-CZ"/>
        </w:rPr>
        <w:t>5</w:t>
      </w:r>
      <w:r w:rsidRPr="007144D7">
        <w:rPr>
          <w:sz w:val="18"/>
          <w:szCs w:val="18"/>
          <w:lang w:val="cs-CZ"/>
        </w:rPr>
        <w:t>, 39.doi:10.1186/1758-2946-5-39.</w:t>
      </w:r>
    </w:p>
    <w:p w:rsidR="00C327A0" w:rsidRPr="007144D7" w:rsidRDefault="00C327A0" w:rsidP="00C327A0">
      <w:pPr>
        <w:pStyle w:val="NormalWeb"/>
        <w:numPr>
          <w:ilvl w:val="0"/>
          <w:numId w:val="1"/>
        </w:numPr>
        <w:rPr>
          <w:sz w:val="18"/>
          <w:szCs w:val="18"/>
          <w:lang w:val="cs-CZ"/>
        </w:rPr>
      </w:pPr>
      <w:proofErr w:type="spellStart"/>
      <w:proofErr w:type="gramStart"/>
      <w:r w:rsidRPr="007144D7">
        <w:rPr>
          <w:sz w:val="18"/>
          <w:szCs w:val="18"/>
          <w:lang w:val="cs-CZ"/>
        </w:rPr>
        <w:t>Berka,K</w:t>
      </w:r>
      <w:proofErr w:type="spellEnd"/>
      <w:r w:rsidRPr="007144D7">
        <w:rPr>
          <w:sz w:val="18"/>
          <w:szCs w:val="18"/>
          <w:lang w:val="cs-CZ"/>
        </w:rPr>
        <w:t>.</w:t>
      </w:r>
      <w:proofErr w:type="gramEnd"/>
      <w:r w:rsidRPr="007144D7">
        <w:rPr>
          <w:sz w:val="18"/>
          <w:szCs w:val="18"/>
          <w:lang w:val="cs-CZ"/>
        </w:rPr>
        <w:t xml:space="preserve">, </w:t>
      </w:r>
      <w:proofErr w:type="spellStart"/>
      <w:r w:rsidRPr="007144D7">
        <w:rPr>
          <w:sz w:val="18"/>
          <w:szCs w:val="18"/>
          <w:lang w:val="cs-CZ"/>
        </w:rPr>
        <w:t>Hanák,O</w:t>
      </w:r>
      <w:proofErr w:type="spellEnd"/>
      <w:r w:rsidRPr="007144D7">
        <w:rPr>
          <w:sz w:val="18"/>
          <w:szCs w:val="18"/>
          <w:lang w:val="cs-CZ"/>
        </w:rPr>
        <w:t xml:space="preserve">., </w:t>
      </w:r>
      <w:proofErr w:type="spellStart"/>
      <w:r w:rsidRPr="007144D7">
        <w:rPr>
          <w:sz w:val="18"/>
          <w:szCs w:val="18"/>
          <w:lang w:val="cs-CZ"/>
        </w:rPr>
        <w:t>Sehnal,D</w:t>
      </w:r>
      <w:proofErr w:type="spellEnd"/>
      <w:r w:rsidRPr="007144D7">
        <w:rPr>
          <w:sz w:val="18"/>
          <w:szCs w:val="18"/>
          <w:lang w:val="cs-CZ"/>
        </w:rPr>
        <w:t xml:space="preserve">., </w:t>
      </w:r>
      <w:proofErr w:type="spellStart"/>
      <w:r w:rsidRPr="007144D7">
        <w:rPr>
          <w:sz w:val="18"/>
          <w:szCs w:val="18"/>
          <w:lang w:val="cs-CZ"/>
        </w:rPr>
        <w:t>Banás,P</w:t>
      </w:r>
      <w:proofErr w:type="spellEnd"/>
      <w:r w:rsidRPr="007144D7">
        <w:rPr>
          <w:sz w:val="18"/>
          <w:szCs w:val="18"/>
          <w:lang w:val="cs-CZ"/>
        </w:rPr>
        <w:t xml:space="preserve">., </w:t>
      </w:r>
      <w:proofErr w:type="spellStart"/>
      <w:r w:rsidRPr="007144D7">
        <w:rPr>
          <w:sz w:val="18"/>
          <w:szCs w:val="18"/>
          <w:lang w:val="cs-CZ"/>
        </w:rPr>
        <w:t>Navrátilová,V</w:t>
      </w:r>
      <w:proofErr w:type="spellEnd"/>
      <w:r w:rsidRPr="007144D7">
        <w:rPr>
          <w:sz w:val="18"/>
          <w:szCs w:val="18"/>
          <w:lang w:val="cs-CZ"/>
        </w:rPr>
        <w:t xml:space="preserve">., </w:t>
      </w:r>
      <w:proofErr w:type="spellStart"/>
      <w:r w:rsidRPr="007144D7">
        <w:rPr>
          <w:sz w:val="18"/>
          <w:szCs w:val="18"/>
          <w:lang w:val="cs-CZ"/>
        </w:rPr>
        <w:t>Jaiswal,D</w:t>
      </w:r>
      <w:proofErr w:type="spellEnd"/>
      <w:r w:rsidRPr="007144D7">
        <w:rPr>
          <w:sz w:val="18"/>
          <w:szCs w:val="18"/>
          <w:lang w:val="cs-CZ"/>
        </w:rPr>
        <w:t xml:space="preserve">., </w:t>
      </w:r>
      <w:proofErr w:type="spellStart"/>
      <w:r w:rsidRPr="007144D7">
        <w:rPr>
          <w:sz w:val="18"/>
          <w:szCs w:val="18"/>
          <w:lang w:val="cs-CZ"/>
        </w:rPr>
        <w:t>Ionescu,C</w:t>
      </w:r>
      <w:proofErr w:type="spellEnd"/>
      <w:r w:rsidRPr="007144D7">
        <w:rPr>
          <w:sz w:val="18"/>
          <w:szCs w:val="18"/>
          <w:lang w:val="cs-CZ"/>
        </w:rPr>
        <w:t xml:space="preserve">.-M., Svobodová </w:t>
      </w:r>
      <w:proofErr w:type="spellStart"/>
      <w:r w:rsidRPr="007144D7">
        <w:rPr>
          <w:sz w:val="18"/>
          <w:szCs w:val="18"/>
          <w:lang w:val="cs-CZ"/>
        </w:rPr>
        <w:t>Vareková,R</w:t>
      </w:r>
      <w:proofErr w:type="spellEnd"/>
      <w:r w:rsidRPr="007144D7">
        <w:rPr>
          <w:sz w:val="18"/>
          <w:szCs w:val="18"/>
          <w:lang w:val="cs-CZ"/>
        </w:rPr>
        <w:t xml:space="preserve">., </w:t>
      </w:r>
      <w:proofErr w:type="spellStart"/>
      <w:r w:rsidRPr="007144D7">
        <w:rPr>
          <w:sz w:val="18"/>
          <w:szCs w:val="18"/>
          <w:lang w:val="cs-CZ"/>
        </w:rPr>
        <w:t>Koca,J</w:t>
      </w:r>
      <w:proofErr w:type="spellEnd"/>
      <w:r w:rsidRPr="007144D7">
        <w:rPr>
          <w:sz w:val="18"/>
          <w:szCs w:val="18"/>
          <w:lang w:val="cs-CZ"/>
        </w:rPr>
        <w:t xml:space="preserve">. and </w:t>
      </w:r>
      <w:proofErr w:type="spellStart"/>
      <w:r w:rsidRPr="007144D7">
        <w:rPr>
          <w:sz w:val="18"/>
          <w:szCs w:val="18"/>
          <w:lang w:val="cs-CZ"/>
        </w:rPr>
        <w:t>Otyepka,M</w:t>
      </w:r>
      <w:proofErr w:type="spellEnd"/>
      <w:r w:rsidRPr="007144D7">
        <w:rPr>
          <w:sz w:val="18"/>
          <w:szCs w:val="18"/>
          <w:lang w:val="cs-CZ"/>
        </w:rPr>
        <w:t xml:space="preserve">. (2012) </w:t>
      </w:r>
      <w:proofErr w:type="spellStart"/>
      <w:r w:rsidRPr="007144D7">
        <w:rPr>
          <w:sz w:val="18"/>
          <w:szCs w:val="18"/>
          <w:lang w:val="cs-CZ"/>
        </w:rPr>
        <w:t>MOLEonline</w:t>
      </w:r>
      <w:proofErr w:type="spellEnd"/>
      <w:r w:rsidRPr="007144D7">
        <w:rPr>
          <w:sz w:val="18"/>
          <w:szCs w:val="18"/>
          <w:lang w:val="cs-CZ"/>
        </w:rPr>
        <w:t xml:space="preserve"> 2.0: </w:t>
      </w:r>
      <w:proofErr w:type="spellStart"/>
      <w:r w:rsidRPr="007144D7">
        <w:rPr>
          <w:sz w:val="18"/>
          <w:szCs w:val="18"/>
          <w:lang w:val="cs-CZ"/>
        </w:rPr>
        <w:t>interactive</w:t>
      </w:r>
      <w:proofErr w:type="spellEnd"/>
      <w:r w:rsidRPr="007144D7">
        <w:rPr>
          <w:sz w:val="18"/>
          <w:szCs w:val="18"/>
          <w:lang w:val="cs-CZ"/>
        </w:rPr>
        <w:t xml:space="preserve"> web-</w:t>
      </w:r>
      <w:proofErr w:type="spellStart"/>
      <w:r w:rsidRPr="007144D7">
        <w:rPr>
          <w:sz w:val="18"/>
          <w:szCs w:val="18"/>
          <w:lang w:val="cs-CZ"/>
        </w:rPr>
        <w:t>based</w:t>
      </w:r>
      <w:proofErr w:type="spellEnd"/>
      <w:r w:rsidRPr="007144D7">
        <w:rPr>
          <w:sz w:val="18"/>
          <w:szCs w:val="18"/>
          <w:lang w:val="cs-CZ"/>
        </w:rPr>
        <w:t xml:space="preserve"> </w:t>
      </w:r>
      <w:proofErr w:type="spellStart"/>
      <w:r w:rsidRPr="007144D7">
        <w:rPr>
          <w:sz w:val="18"/>
          <w:szCs w:val="18"/>
          <w:lang w:val="cs-CZ"/>
        </w:rPr>
        <w:t>analysis</w:t>
      </w:r>
      <w:proofErr w:type="spellEnd"/>
      <w:r w:rsidRPr="007144D7">
        <w:rPr>
          <w:sz w:val="18"/>
          <w:szCs w:val="18"/>
          <w:lang w:val="cs-CZ"/>
        </w:rPr>
        <w:t xml:space="preserve"> </w:t>
      </w:r>
      <w:proofErr w:type="spellStart"/>
      <w:r w:rsidRPr="007144D7">
        <w:rPr>
          <w:sz w:val="18"/>
          <w:szCs w:val="18"/>
          <w:lang w:val="cs-CZ"/>
        </w:rPr>
        <w:t>of</w:t>
      </w:r>
      <w:proofErr w:type="spellEnd"/>
      <w:r w:rsidRPr="007144D7">
        <w:rPr>
          <w:sz w:val="18"/>
          <w:szCs w:val="18"/>
          <w:lang w:val="cs-CZ"/>
        </w:rPr>
        <w:t xml:space="preserve"> biomacromolecular </w:t>
      </w:r>
      <w:proofErr w:type="spellStart"/>
      <w:r w:rsidRPr="007144D7">
        <w:rPr>
          <w:sz w:val="18"/>
          <w:szCs w:val="18"/>
          <w:lang w:val="cs-CZ"/>
        </w:rPr>
        <w:t>channels</w:t>
      </w:r>
      <w:proofErr w:type="spellEnd"/>
      <w:r w:rsidRPr="007144D7">
        <w:rPr>
          <w:sz w:val="18"/>
          <w:szCs w:val="18"/>
          <w:lang w:val="cs-CZ"/>
        </w:rPr>
        <w:t xml:space="preserve">. </w:t>
      </w:r>
      <w:proofErr w:type="spellStart"/>
      <w:r w:rsidRPr="007144D7">
        <w:rPr>
          <w:i/>
          <w:iCs/>
          <w:sz w:val="18"/>
          <w:szCs w:val="18"/>
          <w:lang w:val="cs-CZ"/>
        </w:rPr>
        <w:t>Nucleic</w:t>
      </w:r>
      <w:proofErr w:type="spellEnd"/>
      <w:r w:rsidRPr="007144D7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7144D7">
        <w:rPr>
          <w:i/>
          <w:iCs/>
          <w:sz w:val="18"/>
          <w:szCs w:val="18"/>
          <w:lang w:val="cs-CZ"/>
        </w:rPr>
        <w:t>Acids</w:t>
      </w:r>
      <w:proofErr w:type="spellEnd"/>
      <w:r w:rsidRPr="007144D7">
        <w:rPr>
          <w:i/>
          <w:iCs/>
          <w:sz w:val="18"/>
          <w:szCs w:val="18"/>
          <w:lang w:val="cs-CZ"/>
        </w:rPr>
        <w:t xml:space="preserve"> Res.</w:t>
      </w:r>
      <w:r w:rsidRPr="007144D7">
        <w:rPr>
          <w:sz w:val="18"/>
          <w:szCs w:val="18"/>
          <w:lang w:val="cs-CZ"/>
        </w:rPr>
        <w:t xml:space="preserve">, </w:t>
      </w:r>
      <w:r w:rsidRPr="007144D7">
        <w:rPr>
          <w:b/>
          <w:bCs/>
          <w:sz w:val="18"/>
          <w:szCs w:val="18"/>
          <w:lang w:val="cs-CZ"/>
        </w:rPr>
        <w:t>40</w:t>
      </w:r>
      <w:r w:rsidRPr="007144D7">
        <w:rPr>
          <w:sz w:val="18"/>
          <w:szCs w:val="18"/>
          <w:lang w:val="cs-CZ"/>
        </w:rPr>
        <w:t xml:space="preserve">, </w:t>
      </w:r>
      <w:proofErr w:type="gramStart"/>
      <w:r w:rsidRPr="007144D7">
        <w:rPr>
          <w:sz w:val="18"/>
          <w:szCs w:val="18"/>
          <w:lang w:val="cs-CZ"/>
        </w:rPr>
        <w:t>W222–7.doi</w:t>
      </w:r>
      <w:proofErr w:type="gramEnd"/>
      <w:r w:rsidRPr="007144D7">
        <w:rPr>
          <w:sz w:val="18"/>
          <w:szCs w:val="18"/>
          <w:lang w:val="cs-CZ"/>
        </w:rPr>
        <w:t>:10.1093/</w:t>
      </w:r>
      <w:proofErr w:type="spellStart"/>
      <w:r w:rsidRPr="007144D7">
        <w:rPr>
          <w:sz w:val="18"/>
          <w:szCs w:val="18"/>
          <w:lang w:val="cs-CZ"/>
        </w:rPr>
        <w:t>nar</w:t>
      </w:r>
      <w:proofErr w:type="spellEnd"/>
      <w:r w:rsidRPr="007144D7">
        <w:rPr>
          <w:sz w:val="18"/>
          <w:szCs w:val="18"/>
          <w:lang w:val="cs-CZ"/>
        </w:rPr>
        <w:t>/gks363.PMID:22553366.</w:t>
      </w:r>
    </w:p>
    <w:p w:rsidR="00C327A0" w:rsidRPr="007144D7" w:rsidRDefault="00C327A0" w:rsidP="00C327A0">
      <w:pPr>
        <w:pStyle w:val="NormalWeb"/>
        <w:numPr>
          <w:ilvl w:val="0"/>
          <w:numId w:val="1"/>
        </w:numPr>
        <w:rPr>
          <w:sz w:val="18"/>
          <w:szCs w:val="18"/>
          <w:lang w:val="cs-CZ"/>
        </w:rPr>
      </w:pPr>
      <w:proofErr w:type="spellStart"/>
      <w:r w:rsidRPr="007144D7">
        <w:rPr>
          <w:sz w:val="18"/>
          <w:szCs w:val="18"/>
          <w:lang w:val="cs-CZ"/>
        </w:rPr>
        <w:t>Otyepka,M</w:t>
      </w:r>
      <w:proofErr w:type="spellEnd"/>
      <w:r w:rsidRPr="007144D7">
        <w:rPr>
          <w:sz w:val="18"/>
          <w:szCs w:val="18"/>
          <w:lang w:val="cs-CZ"/>
        </w:rPr>
        <w:t xml:space="preserve">., </w:t>
      </w:r>
      <w:proofErr w:type="spellStart"/>
      <w:proofErr w:type="gramStart"/>
      <w:r w:rsidRPr="007144D7">
        <w:rPr>
          <w:sz w:val="18"/>
          <w:szCs w:val="18"/>
          <w:lang w:val="cs-CZ"/>
        </w:rPr>
        <w:t>Berka,K</w:t>
      </w:r>
      <w:proofErr w:type="spellEnd"/>
      <w:r w:rsidRPr="007144D7">
        <w:rPr>
          <w:sz w:val="18"/>
          <w:szCs w:val="18"/>
          <w:lang w:val="cs-CZ"/>
        </w:rPr>
        <w:t>.</w:t>
      </w:r>
      <w:proofErr w:type="gramEnd"/>
      <w:r w:rsidRPr="007144D7">
        <w:rPr>
          <w:sz w:val="18"/>
          <w:szCs w:val="18"/>
          <w:lang w:val="cs-CZ"/>
        </w:rPr>
        <w:t xml:space="preserve"> and </w:t>
      </w:r>
      <w:proofErr w:type="spellStart"/>
      <w:r w:rsidRPr="007144D7">
        <w:rPr>
          <w:sz w:val="18"/>
          <w:szCs w:val="18"/>
          <w:lang w:val="cs-CZ"/>
        </w:rPr>
        <w:t>Anzenbacher,P</w:t>
      </w:r>
      <w:proofErr w:type="spellEnd"/>
      <w:r w:rsidRPr="007144D7">
        <w:rPr>
          <w:sz w:val="18"/>
          <w:szCs w:val="18"/>
          <w:lang w:val="cs-CZ"/>
        </w:rPr>
        <w:t xml:space="preserve">. (2012) </w:t>
      </w:r>
      <w:proofErr w:type="spellStart"/>
      <w:r w:rsidRPr="007144D7">
        <w:rPr>
          <w:sz w:val="18"/>
          <w:szCs w:val="18"/>
          <w:lang w:val="cs-CZ"/>
        </w:rPr>
        <w:t>Is</w:t>
      </w:r>
      <w:proofErr w:type="spellEnd"/>
      <w:r w:rsidRPr="007144D7">
        <w:rPr>
          <w:sz w:val="18"/>
          <w:szCs w:val="18"/>
          <w:lang w:val="cs-CZ"/>
        </w:rPr>
        <w:t xml:space="preserve"> </w:t>
      </w:r>
      <w:proofErr w:type="spellStart"/>
      <w:r w:rsidRPr="007144D7">
        <w:rPr>
          <w:sz w:val="18"/>
          <w:szCs w:val="18"/>
          <w:lang w:val="cs-CZ"/>
        </w:rPr>
        <w:t>there</w:t>
      </w:r>
      <w:proofErr w:type="spellEnd"/>
      <w:r w:rsidRPr="007144D7">
        <w:rPr>
          <w:sz w:val="18"/>
          <w:szCs w:val="18"/>
          <w:lang w:val="cs-CZ"/>
        </w:rPr>
        <w:t xml:space="preserve"> a </w:t>
      </w:r>
      <w:proofErr w:type="spellStart"/>
      <w:r w:rsidRPr="007144D7">
        <w:rPr>
          <w:sz w:val="18"/>
          <w:szCs w:val="18"/>
          <w:lang w:val="cs-CZ"/>
        </w:rPr>
        <w:t>relationship</w:t>
      </w:r>
      <w:proofErr w:type="spellEnd"/>
      <w:r w:rsidRPr="007144D7">
        <w:rPr>
          <w:sz w:val="18"/>
          <w:szCs w:val="18"/>
          <w:lang w:val="cs-CZ"/>
        </w:rPr>
        <w:t xml:space="preserve"> </w:t>
      </w:r>
      <w:proofErr w:type="spellStart"/>
      <w:r w:rsidRPr="007144D7">
        <w:rPr>
          <w:sz w:val="18"/>
          <w:szCs w:val="18"/>
          <w:lang w:val="cs-CZ"/>
        </w:rPr>
        <w:t>between</w:t>
      </w:r>
      <w:proofErr w:type="spellEnd"/>
      <w:r w:rsidRPr="007144D7">
        <w:rPr>
          <w:sz w:val="18"/>
          <w:szCs w:val="18"/>
          <w:lang w:val="cs-CZ"/>
        </w:rPr>
        <w:t xml:space="preserve"> </w:t>
      </w:r>
      <w:proofErr w:type="spellStart"/>
      <w:r w:rsidRPr="007144D7">
        <w:rPr>
          <w:sz w:val="18"/>
          <w:szCs w:val="18"/>
          <w:lang w:val="cs-CZ"/>
        </w:rPr>
        <w:t>the</w:t>
      </w:r>
      <w:proofErr w:type="spellEnd"/>
      <w:r w:rsidRPr="007144D7">
        <w:rPr>
          <w:sz w:val="18"/>
          <w:szCs w:val="18"/>
          <w:lang w:val="cs-CZ"/>
        </w:rPr>
        <w:t xml:space="preserve"> </w:t>
      </w:r>
      <w:proofErr w:type="spellStart"/>
      <w:r w:rsidRPr="007144D7">
        <w:rPr>
          <w:sz w:val="18"/>
          <w:szCs w:val="18"/>
          <w:lang w:val="cs-CZ"/>
        </w:rPr>
        <w:t>substrate</w:t>
      </w:r>
      <w:proofErr w:type="spellEnd"/>
      <w:r w:rsidRPr="007144D7">
        <w:rPr>
          <w:sz w:val="18"/>
          <w:szCs w:val="18"/>
          <w:lang w:val="cs-CZ"/>
        </w:rPr>
        <w:t xml:space="preserve"> </w:t>
      </w:r>
      <w:proofErr w:type="spellStart"/>
      <w:r w:rsidRPr="007144D7">
        <w:rPr>
          <w:sz w:val="18"/>
          <w:szCs w:val="18"/>
          <w:lang w:val="cs-CZ"/>
        </w:rPr>
        <w:t>preferences</w:t>
      </w:r>
      <w:proofErr w:type="spellEnd"/>
      <w:r w:rsidRPr="007144D7">
        <w:rPr>
          <w:sz w:val="18"/>
          <w:szCs w:val="18"/>
          <w:lang w:val="cs-CZ"/>
        </w:rPr>
        <w:t xml:space="preserve"> and </w:t>
      </w:r>
      <w:proofErr w:type="spellStart"/>
      <w:r w:rsidRPr="007144D7">
        <w:rPr>
          <w:sz w:val="18"/>
          <w:szCs w:val="18"/>
          <w:lang w:val="cs-CZ"/>
        </w:rPr>
        <w:t>structural</w:t>
      </w:r>
      <w:proofErr w:type="spellEnd"/>
      <w:r w:rsidRPr="007144D7">
        <w:rPr>
          <w:sz w:val="18"/>
          <w:szCs w:val="18"/>
          <w:lang w:val="cs-CZ"/>
        </w:rPr>
        <w:t xml:space="preserve"> flexibility </w:t>
      </w:r>
      <w:proofErr w:type="spellStart"/>
      <w:r w:rsidRPr="007144D7">
        <w:rPr>
          <w:sz w:val="18"/>
          <w:szCs w:val="18"/>
          <w:lang w:val="cs-CZ"/>
        </w:rPr>
        <w:t>of</w:t>
      </w:r>
      <w:proofErr w:type="spellEnd"/>
      <w:r w:rsidRPr="007144D7">
        <w:rPr>
          <w:sz w:val="18"/>
          <w:szCs w:val="18"/>
          <w:lang w:val="cs-CZ"/>
        </w:rPr>
        <w:t xml:space="preserve"> </w:t>
      </w:r>
      <w:proofErr w:type="spellStart"/>
      <w:r w:rsidRPr="007144D7">
        <w:rPr>
          <w:sz w:val="18"/>
          <w:szCs w:val="18"/>
          <w:lang w:val="cs-CZ"/>
        </w:rPr>
        <w:t>cytochromes</w:t>
      </w:r>
      <w:proofErr w:type="spellEnd"/>
      <w:r w:rsidRPr="007144D7">
        <w:rPr>
          <w:sz w:val="18"/>
          <w:szCs w:val="18"/>
          <w:lang w:val="cs-CZ"/>
        </w:rPr>
        <w:t xml:space="preserve"> P450? </w:t>
      </w:r>
      <w:proofErr w:type="spellStart"/>
      <w:r w:rsidRPr="007144D7">
        <w:rPr>
          <w:i/>
          <w:iCs/>
          <w:sz w:val="18"/>
          <w:szCs w:val="18"/>
          <w:lang w:val="cs-CZ"/>
        </w:rPr>
        <w:t>Curr</w:t>
      </w:r>
      <w:proofErr w:type="spellEnd"/>
      <w:r w:rsidRPr="007144D7">
        <w:rPr>
          <w:i/>
          <w:iCs/>
          <w:sz w:val="18"/>
          <w:szCs w:val="18"/>
          <w:lang w:val="cs-CZ"/>
        </w:rPr>
        <w:t xml:space="preserve">. </w:t>
      </w:r>
      <w:proofErr w:type="spellStart"/>
      <w:r w:rsidRPr="007144D7">
        <w:rPr>
          <w:i/>
          <w:iCs/>
          <w:sz w:val="18"/>
          <w:szCs w:val="18"/>
          <w:lang w:val="cs-CZ"/>
        </w:rPr>
        <w:t>Drug</w:t>
      </w:r>
      <w:proofErr w:type="spellEnd"/>
      <w:r w:rsidRPr="007144D7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7144D7">
        <w:rPr>
          <w:i/>
          <w:iCs/>
          <w:sz w:val="18"/>
          <w:szCs w:val="18"/>
          <w:lang w:val="cs-CZ"/>
        </w:rPr>
        <w:t>Metab</w:t>
      </w:r>
      <w:proofErr w:type="spellEnd"/>
      <w:r w:rsidRPr="007144D7">
        <w:rPr>
          <w:i/>
          <w:iCs/>
          <w:sz w:val="18"/>
          <w:szCs w:val="18"/>
          <w:lang w:val="cs-CZ"/>
        </w:rPr>
        <w:t>.</w:t>
      </w:r>
      <w:r w:rsidRPr="007144D7">
        <w:rPr>
          <w:sz w:val="18"/>
          <w:szCs w:val="18"/>
          <w:lang w:val="cs-CZ"/>
        </w:rPr>
        <w:t xml:space="preserve">, </w:t>
      </w:r>
      <w:r w:rsidRPr="007144D7">
        <w:rPr>
          <w:b/>
          <w:bCs/>
          <w:sz w:val="18"/>
          <w:szCs w:val="18"/>
          <w:lang w:val="cs-CZ"/>
        </w:rPr>
        <w:t>13</w:t>
      </w:r>
      <w:r w:rsidRPr="007144D7">
        <w:rPr>
          <w:sz w:val="18"/>
          <w:szCs w:val="18"/>
          <w:lang w:val="cs-CZ"/>
        </w:rPr>
        <w:t>, 130–42.PMID:22208528.</w:t>
      </w:r>
    </w:p>
    <w:p w:rsidR="00626D30" w:rsidRPr="007144D7" w:rsidRDefault="0081640B" w:rsidP="00C327A0">
      <w:pPr>
        <w:pStyle w:val="NormalWeb"/>
        <w:numPr>
          <w:ilvl w:val="0"/>
          <w:numId w:val="1"/>
        </w:numPr>
        <w:rPr>
          <w:sz w:val="18"/>
          <w:szCs w:val="18"/>
          <w:lang w:val="cs-CZ"/>
        </w:rPr>
      </w:pPr>
      <w:r w:rsidRPr="007144D7">
        <w:rPr>
          <w:sz w:val="18"/>
          <w:szCs w:val="18"/>
          <w:lang w:val="cs-CZ"/>
        </w:rPr>
        <w:t xml:space="preserve">Pravda, L., Berka, K., Svobodová Vařeková, R., Sehnal, D., </w:t>
      </w:r>
      <w:proofErr w:type="spellStart"/>
      <w:r w:rsidRPr="007144D7">
        <w:rPr>
          <w:sz w:val="18"/>
          <w:szCs w:val="18"/>
          <w:lang w:val="cs-CZ"/>
        </w:rPr>
        <w:t>Banáš</w:t>
      </w:r>
      <w:proofErr w:type="spellEnd"/>
      <w:r w:rsidRPr="007144D7">
        <w:rPr>
          <w:sz w:val="18"/>
          <w:szCs w:val="18"/>
          <w:lang w:val="cs-CZ"/>
        </w:rPr>
        <w:t xml:space="preserve">, P., </w:t>
      </w:r>
      <w:proofErr w:type="spellStart"/>
      <w:r w:rsidRPr="007144D7">
        <w:rPr>
          <w:sz w:val="18"/>
          <w:szCs w:val="18"/>
          <w:lang w:val="cs-CZ"/>
        </w:rPr>
        <w:t>Laskowski</w:t>
      </w:r>
      <w:proofErr w:type="spellEnd"/>
      <w:r w:rsidRPr="007144D7">
        <w:rPr>
          <w:sz w:val="18"/>
          <w:szCs w:val="18"/>
          <w:lang w:val="cs-CZ"/>
        </w:rPr>
        <w:t xml:space="preserve">, </w:t>
      </w:r>
      <w:proofErr w:type="gramStart"/>
      <w:r w:rsidRPr="007144D7">
        <w:rPr>
          <w:sz w:val="18"/>
          <w:szCs w:val="18"/>
          <w:lang w:val="cs-CZ"/>
        </w:rPr>
        <w:t>R.A.</w:t>
      </w:r>
      <w:proofErr w:type="gramEnd"/>
      <w:r w:rsidRPr="007144D7">
        <w:rPr>
          <w:sz w:val="18"/>
          <w:szCs w:val="18"/>
          <w:lang w:val="cs-CZ"/>
        </w:rPr>
        <w:t xml:space="preserve">, </w:t>
      </w:r>
      <w:proofErr w:type="spellStart"/>
      <w:r w:rsidRPr="007144D7">
        <w:rPr>
          <w:sz w:val="18"/>
          <w:szCs w:val="18"/>
          <w:lang w:val="cs-CZ"/>
        </w:rPr>
        <w:t>Koča</w:t>
      </w:r>
      <w:proofErr w:type="spellEnd"/>
      <w:r w:rsidRPr="007144D7">
        <w:rPr>
          <w:sz w:val="18"/>
          <w:szCs w:val="18"/>
          <w:lang w:val="cs-CZ"/>
        </w:rPr>
        <w:t xml:space="preserve">, J., Otyepka, M. (2014) </w:t>
      </w:r>
      <w:r w:rsidRPr="007144D7">
        <w:rPr>
          <w:bCs/>
          <w:sz w:val="18"/>
          <w:szCs w:val="18"/>
          <w:lang w:val="cs-CZ"/>
        </w:rPr>
        <w:t xml:space="preserve">Anatomy </w:t>
      </w:r>
      <w:proofErr w:type="spellStart"/>
      <w:r w:rsidRPr="007144D7">
        <w:rPr>
          <w:bCs/>
          <w:sz w:val="18"/>
          <w:szCs w:val="18"/>
          <w:lang w:val="cs-CZ"/>
        </w:rPr>
        <w:t>of</w:t>
      </w:r>
      <w:proofErr w:type="spellEnd"/>
      <w:r w:rsidRPr="007144D7">
        <w:rPr>
          <w:bCs/>
          <w:sz w:val="18"/>
          <w:szCs w:val="18"/>
          <w:lang w:val="cs-CZ"/>
        </w:rPr>
        <w:t xml:space="preserve"> Enzyme </w:t>
      </w:r>
      <w:proofErr w:type="spellStart"/>
      <w:r w:rsidRPr="007144D7">
        <w:rPr>
          <w:bCs/>
          <w:sz w:val="18"/>
          <w:szCs w:val="18"/>
          <w:lang w:val="cs-CZ"/>
        </w:rPr>
        <w:t>Channels</w:t>
      </w:r>
      <w:proofErr w:type="spellEnd"/>
      <w:r w:rsidRPr="007144D7">
        <w:rPr>
          <w:sz w:val="18"/>
          <w:szCs w:val="18"/>
          <w:lang w:val="cs-CZ"/>
        </w:rPr>
        <w:t xml:space="preserve">. </w:t>
      </w:r>
      <w:proofErr w:type="spellStart"/>
      <w:r w:rsidRPr="007144D7">
        <w:rPr>
          <w:i/>
          <w:iCs/>
          <w:sz w:val="18"/>
          <w:szCs w:val="18"/>
          <w:lang w:val="cs-CZ"/>
        </w:rPr>
        <w:t>Bioinformatics</w:t>
      </w:r>
      <w:proofErr w:type="spellEnd"/>
      <w:r w:rsidR="00C327A0" w:rsidRPr="007144D7">
        <w:rPr>
          <w:sz w:val="18"/>
          <w:szCs w:val="18"/>
          <w:lang w:val="cs-CZ"/>
        </w:rPr>
        <w:t xml:space="preserve">, </w:t>
      </w:r>
      <w:proofErr w:type="spellStart"/>
      <w:r w:rsidR="00C327A0" w:rsidRPr="007144D7">
        <w:rPr>
          <w:sz w:val="18"/>
          <w:szCs w:val="18"/>
          <w:lang w:val="cs-CZ"/>
        </w:rPr>
        <w:t>submitted</w:t>
      </w:r>
      <w:proofErr w:type="spellEnd"/>
      <w:r w:rsidR="00C327A0" w:rsidRPr="007144D7">
        <w:rPr>
          <w:sz w:val="18"/>
          <w:szCs w:val="18"/>
          <w:lang w:val="cs-CZ"/>
        </w:rPr>
        <w:t>.</w:t>
      </w:r>
    </w:p>
    <w:p w:rsidR="00E27E97" w:rsidRPr="007144D7" w:rsidRDefault="00E27E97" w:rsidP="00E27E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 w:rsidRPr="007144D7">
        <w:rPr>
          <w:rFonts w:ascii="Times New Roman" w:eastAsia="Times New Roman" w:hAnsi="Times New Roman" w:cs="Times New Roman"/>
          <w:sz w:val="18"/>
          <w:szCs w:val="18"/>
          <w:lang w:val="en-US"/>
        </w:rPr>
        <w:t>Furnham</w:t>
      </w:r>
      <w:proofErr w:type="gramStart"/>
      <w:r w:rsidRPr="007144D7">
        <w:rPr>
          <w:rFonts w:ascii="Times New Roman" w:eastAsia="Times New Roman" w:hAnsi="Times New Roman" w:cs="Times New Roman"/>
          <w:sz w:val="18"/>
          <w:szCs w:val="18"/>
          <w:lang w:val="en-US"/>
        </w:rPr>
        <w:t>,N</w:t>
      </w:r>
      <w:proofErr w:type="spellEnd"/>
      <w:proofErr w:type="gramEnd"/>
      <w:r w:rsidRPr="007144D7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., </w:t>
      </w:r>
      <w:proofErr w:type="spellStart"/>
      <w:r w:rsidRPr="007144D7">
        <w:rPr>
          <w:rFonts w:ascii="Times New Roman" w:eastAsia="Times New Roman" w:hAnsi="Times New Roman" w:cs="Times New Roman"/>
          <w:sz w:val="18"/>
          <w:szCs w:val="18"/>
          <w:lang w:val="en-US"/>
        </w:rPr>
        <w:t>Holliday,G.L</w:t>
      </w:r>
      <w:proofErr w:type="spellEnd"/>
      <w:r w:rsidRPr="007144D7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., de </w:t>
      </w:r>
      <w:proofErr w:type="spellStart"/>
      <w:r w:rsidRPr="007144D7">
        <w:rPr>
          <w:rFonts w:ascii="Times New Roman" w:eastAsia="Times New Roman" w:hAnsi="Times New Roman" w:cs="Times New Roman"/>
          <w:sz w:val="18"/>
          <w:szCs w:val="18"/>
          <w:lang w:val="en-US"/>
        </w:rPr>
        <w:t>Beer,T</w:t>
      </w:r>
      <w:proofErr w:type="spellEnd"/>
      <w:r w:rsidRPr="007144D7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 a P., </w:t>
      </w:r>
      <w:proofErr w:type="spellStart"/>
      <w:r w:rsidRPr="007144D7">
        <w:rPr>
          <w:rFonts w:ascii="Times New Roman" w:eastAsia="Times New Roman" w:hAnsi="Times New Roman" w:cs="Times New Roman"/>
          <w:sz w:val="18"/>
          <w:szCs w:val="18"/>
          <w:lang w:val="en-US"/>
        </w:rPr>
        <w:t>Jacobsen,J.O.B</w:t>
      </w:r>
      <w:proofErr w:type="spellEnd"/>
      <w:r w:rsidRPr="007144D7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., </w:t>
      </w:r>
      <w:proofErr w:type="spellStart"/>
      <w:r w:rsidRPr="007144D7">
        <w:rPr>
          <w:rFonts w:ascii="Times New Roman" w:eastAsia="Times New Roman" w:hAnsi="Times New Roman" w:cs="Times New Roman"/>
          <w:sz w:val="18"/>
          <w:szCs w:val="18"/>
          <w:lang w:val="en-US"/>
        </w:rPr>
        <w:t>Pearson,W.R</w:t>
      </w:r>
      <w:proofErr w:type="spellEnd"/>
      <w:r w:rsidRPr="007144D7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 and </w:t>
      </w:r>
      <w:proofErr w:type="spellStart"/>
      <w:r w:rsidRPr="007144D7">
        <w:rPr>
          <w:rFonts w:ascii="Times New Roman" w:eastAsia="Times New Roman" w:hAnsi="Times New Roman" w:cs="Times New Roman"/>
          <w:sz w:val="18"/>
          <w:szCs w:val="18"/>
          <w:lang w:val="en-US"/>
        </w:rPr>
        <w:t>Thornton,J.M</w:t>
      </w:r>
      <w:proofErr w:type="spellEnd"/>
      <w:r w:rsidRPr="007144D7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 (2013) The Catalytic Site Atlas 2.0: cataloging catalytic sites and residues identified in enzymes. </w:t>
      </w:r>
      <w:r w:rsidRPr="007144D7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Nucleic Acids Res.</w:t>
      </w:r>
      <w:r w:rsidRPr="007144D7">
        <w:rPr>
          <w:rFonts w:ascii="Times New Roman" w:eastAsia="Times New Roman" w:hAnsi="Times New Roman" w:cs="Times New Roman"/>
          <w:sz w:val="18"/>
          <w:szCs w:val="18"/>
          <w:lang w:val="en-US"/>
        </w:rPr>
        <w:t>doi:10.1093/</w:t>
      </w:r>
      <w:proofErr w:type="spellStart"/>
      <w:r w:rsidRPr="007144D7">
        <w:rPr>
          <w:rFonts w:ascii="Times New Roman" w:eastAsia="Times New Roman" w:hAnsi="Times New Roman" w:cs="Times New Roman"/>
          <w:sz w:val="18"/>
          <w:szCs w:val="18"/>
          <w:lang w:val="en-US"/>
        </w:rPr>
        <w:t>nar</w:t>
      </w:r>
      <w:proofErr w:type="spellEnd"/>
      <w:r w:rsidRPr="007144D7">
        <w:rPr>
          <w:rFonts w:ascii="Times New Roman" w:eastAsia="Times New Roman" w:hAnsi="Times New Roman" w:cs="Times New Roman"/>
          <w:sz w:val="18"/>
          <w:szCs w:val="18"/>
          <w:lang w:val="en-US"/>
        </w:rPr>
        <w:t>/gkt1243.PMID:24319146.</w:t>
      </w:r>
    </w:p>
    <w:p w:rsidR="00E27E97" w:rsidRPr="007144D7" w:rsidRDefault="00E27E97" w:rsidP="00E27E97">
      <w:pPr>
        <w:pStyle w:val="NormalWeb"/>
        <w:ind w:left="720"/>
        <w:rPr>
          <w:sz w:val="18"/>
          <w:szCs w:val="18"/>
          <w:lang w:val="cs-CZ"/>
        </w:rPr>
      </w:pPr>
    </w:p>
    <w:p w:rsidR="002721CA" w:rsidRPr="007144D7" w:rsidRDefault="002721CA">
      <w:pPr>
        <w:rPr>
          <w:rFonts w:ascii="Times New Roman" w:hAnsi="Times New Roman" w:cs="Times New Roman"/>
        </w:rPr>
      </w:pPr>
    </w:p>
    <w:sectPr w:rsidR="002721CA" w:rsidRPr="00714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994"/>
    <w:multiLevelType w:val="hybridMultilevel"/>
    <w:tmpl w:val="A06012DA"/>
    <w:lvl w:ilvl="0" w:tplc="7EF86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6AC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9234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B0F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C8DA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2EC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07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08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68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5232B"/>
    <w:multiLevelType w:val="hybridMultilevel"/>
    <w:tmpl w:val="EC148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CA"/>
    <w:rsid w:val="00202378"/>
    <w:rsid w:val="00243D80"/>
    <w:rsid w:val="002721CA"/>
    <w:rsid w:val="002C1B1D"/>
    <w:rsid w:val="003A006B"/>
    <w:rsid w:val="00626D30"/>
    <w:rsid w:val="006D3B72"/>
    <w:rsid w:val="007144D7"/>
    <w:rsid w:val="0081640B"/>
    <w:rsid w:val="00AC2C0B"/>
    <w:rsid w:val="00B60D11"/>
    <w:rsid w:val="00C327A0"/>
    <w:rsid w:val="00C87D7C"/>
    <w:rsid w:val="00DC7CDA"/>
    <w:rsid w:val="00DD6C63"/>
    <w:rsid w:val="00E15AD9"/>
    <w:rsid w:val="00E27E97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27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27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Centre for Biomolecular Research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Pravda</dc:creator>
  <cp:lastModifiedBy>Lukas Pravda</cp:lastModifiedBy>
  <cp:revision>8</cp:revision>
  <dcterms:created xsi:type="dcterms:W3CDTF">2014-04-13T21:51:00Z</dcterms:created>
  <dcterms:modified xsi:type="dcterms:W3CDTF">2014-04-15T10:35:00Z</dcterms:modified>
</cp:coreProperties>
</file>