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B9" w:rsidRPr="00B216B9" w:rsidRDefault="00B92860" w:rsidP="00B216B9">
      <w:pPr>
        <w:spacing w:after="60" w:line="240" w:lineRule="auto"/>
        <w:rPr>
          <w:rFonts w:ascii="Segoe UI" w:eastAsia="Times New Roman" w:hAnsi="Segoe UI" w:cs="Segoe UI"/>
          <w:color w:val="000000"/>
          <w:sz w:val="27"/>
          <w:szCs w:val="27"/>
          <w:lang w:eastAsia="cs-CZ"/>
        </w:rPr>
      </w:pPr>
      <w:bookmarkStart w:id="0" w:name="_GoBack"/>
      <w:r>
        <w:rPr>
          <w:rFonts w:ascii="Times New Roman" w:eastAsia="Times New Roman" w:hAnsi="Times New Roman" w:cs="Times New Roman"/>
          <w:b/>
          <w:bCs/>
          <w:color w:val="000000"/>
          <w:sz w:val="24"/>
          <w:szCs w:val="24"/>
          <w:lang w:eastAsia="cs-CZ"/>
        </w:rPr>
        <w:t>Potlačení aktivity i</w:t>
      </w:r>
      <w:r w:rsidR="00B216B9">
        <w:rPr>
          <w:rFonts w:ascii="Times New Roman" w:eastAsia="Times New Roman" w:hAnsi="Times New Roman" w:cs="Times New Roman"/>
          <w:b/>
          <w:bCs/>
          <w:color w:val="000000"/>
          <w:sz w:val="24"/>
          <w:szCs w:val="24"/>
          <w:lang w:eastAsia="cs-CZ"/>
        </w:rPr>
        <w:t>munitní</w:t>
      </w:r>
      <w:r>
        <w:rPr>
          <w:rFonts w:ascii="Times New Roman" w:eastAsia="Times New Roman" w:hAnsi="Times New Roman" w:cs="Times New Roman"/>
          <w:b/>
          <w:bCs/>
          <w:color w:val="000000"/>
          <w:sz w:val="24"/>
          <w:szCs w:val="24"/>
          <w:lang w:eastAsia="cs-CZ"/>
        </w:rPr>
        <w:t>ho</w:t>
      </w:r>
      <w:r w:rsidR="00B216B9">
        <w:rPr>
          <w:rFonts w:ascii="Times New Roman" w:eastAsia="Times New Roman" w:hAnsi="Times New Roman" w:cs="Times New Roman"/>
          <w:b/>
          <w:bCs/>
          <w:color w:val="000000"/>
          <w:sz w:val="24"/>
          <w:szCs w:val="24"/>
          <w:lang w:eastAsia="cs-CZ"/>
        </w:rPr>
        <w:t xml:space="preserve"> systém</w:t>
      </w:r>
      <w:r>
        <w:rPr>
          <w:rFonts w:ascii="Times New Roman" w:eastAsia="Times New Roman" w:hAnsi="Times New Roman" w:cs="Times New Roman"/>
          <w:b/>
          <w:bCs/>
          <w:color w:val="000000"/>
          <w:sz w:val="24"/>
          <w:szCs w:val="24"/>
          <w:lang w:eastAsia="cs-CZ"/>
        </w:rPr>
        <w:t xml:space="preserve">u v primárním nádoru u </w:t>
      </w:r>
      <w:r w:rsidR="00B216B9">
        <w:rPr>
          <w:rFonts w:ascii="Times New Roman" w:eastAsia="Times New Roman" w:hAnsi="Times New Roman" w:cs="Times New Roman"/>
          <w:b/>
          <w:bCs/>
          <w:color w:val="000000"/>
          <w:sz w:val="24"/>
          <w:szCs w:val="24"/>
          <w:lang w:eastAsia="cs-CZ"/>
        </w:rPr>
        <w:t xml:space="preserve">pacientů s kolorektálním karcinomem </w:t>
      </w:r>
      <w:proofErr w:type="spellStart"/>
      <w:r w:rsidR="00B216B9">
        <w:rPr>
          <w:rFonts w:ascii="Times New Roman" w:eastAsia="Times New Roman" w:hAnsi="Times New Roman" w:cs="Times New Roman"/>
          <w:b/>
          <w:bCs/>
          <w:color w:val="000000"/>
          <w:sz w:val="24"/>
          <w:szCs w:val="24"/>
          <w:lang w:eastAsia="cs-CZ"/>
        </w:rPr>
        <w:t>consensus</w:t>
      </w:r>
      <w:proofErr w:type="spellEnd"/>
      <w:r w:rsidR="00B216B9">
        <w:rPr>
          <w:rFonts w:ascii="Times New Roman" w:eastAsia="Times New Roman" w:hAnsi="Times New Roman" w:cs="Times New Roman"/>
          <w:b/>
          <w:bCs/>
          <w:color w:val="000000"/>
          <w:sz w:val="24"/>
          <w:szCs w:val="24"/>
          <w:lang w:eastAsia="cs-CZ"/>
        </w:rPr>
        <w:t xml:space="preserve"> </w:t>
      </w:r>
      <w:proofErr w:type="spellStart"/>
      <w:r w:rsidR="00B216B9">
        <w:rPr>
          <w:rFonts w:ascii="Times New Roman" w:eastAsia="Times New Roman" w:hAnsi="Times New Roman" w:cs="Times New Roman"/>
          <w:b/>
          <w:bCs/>
          <w:color w:val="000000"/>
          <w:sz w:val="24"/>
          <w:szCs w:val="24"/>
          <w:lang w:eastAsia="cs-CZ"/>
        </w:rPr>
        <w:t>molecular</w:t>
      </w:r>
      <w:proofErr w:type="spellEnd"/>
      <w:r w:rsidR="00B216B9">
        <w:rPr>
          <w:rFonts w:ascii="Times New Roman" w:eastAsia="Times New Roman" w:hAnsi="Times New Roman" w:cs="Times New Roman"/>
          <w:b/>
          <w:bCs/>
          <w:color w:val="000000"/>
          <w:sz w:val="24"/>
          <w:szCs w:val="24"/>
          <w:lang w:eastAsia="cs-CZ"/>
        </w:rPr>
        <w:t xml:space="preserve"> subtype 2</w:t>
      </w:r>
      <w:r>
        <w:rPr>
          <w:rFonts w:ascii="Times New Roman" w:eastAsia="Times New Roman" w:hAnsi="Times New Roman" w:cs="Times New Roman"/>
          <w:b/>
          <w:bCs/>
          <w:color w:val="000000"/>
          <w:sz w:val="24"/>
          <w:szCs w:val="24"/>
          <w:lang w:eastAsia="cs-CZ"/>
        </w:rPr>
        <w:t xml:space="preserve"> je </w:t>
      </w:r>
      <w:r w:rsidR="00486208">
        <w:rPr>
          <w:rFonts w:ascii="Times New Roman" w:eastAsia="Times New Roman" w:hAnsi="Times New Roman" w:cs="Times New Roman"/>
          <w:b/>
          <w:bCs/>
          <w:color w:val="000000"/>
          <w:sz w:val="24"/>
          <w:szCs w:val="24"/>
          <w:lang w:eastAsia="cs-CZ"/>
        </w:rPr>
        <w:t xml:space="preserve">důležité </w:t>
      </w:r>
      <w:r>
        <w:rPr>
          <w:rFonts w:ascii="Times New Roman" w:eastAsia="Times New Roman" w:hAnsi="Times New Roman" w:cs="Times New Roman"/>
          <w:b/>
          <w:bCs/>
          <w:color w:val="000000"/>
          <w:sz w:val="24"/>
          <w:szCs w:val="24"/>
          <w:lang w:eastAsia="cs-CZ"/>
        </w:rPr>
        <w:t>pro vznik metastázy.</w:t>
      </w:r>
    </w:p>
    <w:bookmarkEnd w:id="0"/>
    <w:p w:rsidR="00B216B9" w:rsidRPr="00B216B9" w:rsidRDefault="00B216B9" w:rsidP="00B216B9">
      <w:pPr>
        <w:spacing w:after="0" w:line="240" w:lineRule="auto"/>
        <w:rPr>
          <w:rFonts w:ascii="Segoe UI" w:eastAsia="Times New Roman" w:hAnsi="Segoe UI" w:cs="Segoe UI"/>
          <w:color w:val="000000"/>
          <w:sz w:val="27"/>
          <w:szCs w:val="27"/>
          <w:lang w:eastAsia="cs-CZ"/>
        </w:rPr>
      </w:pPr>
      <w:r w:rsidRPr="00B216B9">
        <w:rPr>
          <w:rFonts w:ascii="Times New Roman" w:eastAsia="Times New Roman" w:hAnsi="Times New Roman" w:cs="Times New Roman"/>
          <w:color w:val="000000"/>
          <w:sz w:val="20"/>
          <w:szCs w:val="20"/>
          <w:lang w:eastAsia="cs-CZ"/>
        </w:rPr>
        <w:t> </w:t>
      </w:r>
    </w:p>
    <w:p w:rsidR="00B216B9" w:rsidRPr="00B216B9" w:rsidRDefault="00B216B9" w:rsidP="00B216B9">
      <w:pPr>
        <w:spacing w:after="0" w:line="240" w:lineRule="auto"/>
        <w:rPr>
          <w:rFonts w:ascii="Segoe UI" w:eastAsia="Times New Roman" w:hAnsi="Segoe UI" w:cs="Segoe UI"/>
          <w:color w:val="000000"/>
          <w:sz w:val="27"/>
          <w:szCs w:val="27"/>
          <w:lang w:eastAsia="cs-CZ"/>
        </w:rPr>
      </w:pPr>
      <w:r w:rsidRPr="00B216B9">
        <w:rPr>
          <w:rFonts w:ascii="Times New Roman" w:eastAsia="Times New Roman" w:hAnsi="Times New Roman" w:cs="Times New Roman"/>
          <w:color w:val="000000"/>
          <w:sz w:val="20"/>
          <w:szCs w:val="20"/>
          <w:lang w:eastAsia="cs-CZ"/>
        </w:rPr>
        <w:t xml:space="preserve">Ostašov </w:t>
      </w:r>
      <w:proofErr w:type="gramStart"/>
      <w:r w:rsidRPr="00B216B9">
        <w:rPr>
          <w:rFonts w:ascii="Times New Roman" w:eastAsia="Times New Roman" w:hAnsi="Times New Roman" w:cs="Times New Roman"/>
          <w:color w:val="000000"/>
          <w:sz w:val="20"/>
          <w:szCs w:val="20"/>
          <w:lang w:eastAsia="cs-CZ"/>
        </w:rPr>
        <w:t>O.</w:t>
      </w:r>
      <w:r w:rsidRPr="00B216B9">
        <w:rPr>
          <w:rFonts w:ascii="Times New Roman" w:eastAsia="Times New Roman" w:hAnsi="Times New Roman" w:cs="Times New Roman"/>
          <w:color w:val="000000"/>
          <w:sz w:val="20"/>
          <w:szCs w:val="20"/>
          <w:vertAlign w:val="superscript"/>
          <w:lang w:eastAsia="cs-CZ"/>
        </w:rPr>
        <w:t>1,2</w:t>
      </w:r>
      <w:proofErr w:type="gramEnd"/>
      <w:r w:rsidRPr="00B216B9">
        <w:rPr>
          <w:rFonts w:ascii="Times New Roman" w:eastAsia="Times New Roman" w:hAnsi="Times New Roman" w:cs="Times New Roman"/>
          <w:color w:val="000000"/>
          <w:sz w:val="20"/>
          <w:szCs w:val="20"/>
          <w:vertAlign w:val="superscript"/>
          <w:lang w:eastAsia="cs-CZ"/>
        </w:rPr>
        <w:t>,</w:t>
      </w:r>
      <w:r w:rsidRPr="00B216B9">
        <w:rPr>
          <w:rFonts w:ascii="Wingdings 2" w:eastAsia="Times New Roman" w:hAnsi="Wingdings 2" w:cs="Times New Roman"/>
          <w:color w:val="000000"/>
          <w:sz w:val="20"/>
          <w:szCs w:val="20"/>
          <w:vertAlign w:val="superscript"/>
          <w:lang w:eastAsia="cs-CZ"/>
        </w:rPr>
        <w:t></w:t>
      </w:r>
      <w:r w:rsidRPr="00B216B9">
        <w:rPr>
          <w:rFonts w:ascii="Times New Roman" w:eastAsia="Times New Roman" w:hAnsi="Times New Roman" w:cs="Times New Roman"/>
          <w:color w:val="000000"/>
          <w:sz w:val="20"/>
          <w:szCs w:val="20"/>
          <w:lang w:eastAsia="cs-CZ"/>
        </w:rPr>
        <w:t xml:space="preserve">, </w:t>
      </w:r>
      <w:proofErr w:type="spellStart"/>
      <w:r w:rsidRPr="00B216B9">
        <w:rPr>
          <w:rFonts w:ascii="Times New Roman" w:eastAsia="Times New Roman" w:hAnsi="Times New Roman" w:cs="Times New Roman"/>
          <w:color w:val="000000"/>
          <w:sz w:val="20"/>
          <w:szCs w:val="20"/>
          <w:lang w:eastAsia="cs-CZ"/>
        </w:rPr>
        <w:t>Pitule</w:t>
      </w:r>
      <w:proofErr w:type="spellEnd"/>
      <w:r w:rsidRPr="00B216B9">
        <w:rPr>
          <w:rFonts w:ascii="Times New Roman" w:eastAsia="Times New Roman" w:hAnsi="Times New Roman" w:cs="Times New Roman"/>
          <w:color w:val="000000"/>
          <w:sz w:val="20"/>
          <w:szCs w:val="20"/>
          <w:lang w:eastAsia="cs-CZ"/>
        </w:rPr>
        <w:t xml:space="preserve"> P.</w:t>
      </w:r>
      <w:r w:rsidRPr="00B216B9">
        <w:rPr>
          <w:rFonts w:ascii="Times New Roman" w:eastAsia="Times New Roman" w:hAnsi="Times New Roman" w:cs="Times New Roman"/>
          <w:color w:val="000000"/>
          <w:sz w:val="20"/>
          <w:szCs w:val="20"/>
          <w:vertAlign w:val="superscript"/>
          <w:lang w:eastAsia="cs-CZ"/>
        </w:rPr>
        <w:t>1,2,</w:t>
      </w:r>
      <w:r w:rsidRPr="00B216B9">
        <w:rPr>
          <w:rFonts w:ascii="Wingdings" w:eastAsia="Times New Roman" w:hAnsi="Wingdings" w:cs="Times New Roman"/>
          <w:color w:val="000000"/>
          <w:sz w:val="20"/>
          <w:szCs w:val="20"/>
          <w:vertAlign w:val="superscript"/>
          <w:lang w:eastAsia="cs-CZ"/>
        </w:rPr>
        <w:t></w:t>
      </w:r>
      <w:r w:rsidRPr="00B216B9">
        <w:rPr>
          <w:rFonts w:ascii="Times New Roman" w:eastAsia="Times New Roman" w:hAnsi="Times New Roman" w:cs="Times New Roman"/>
          <w:color w:val="000000"/>
          <w:sz w:val="20"/>
          <w:szCs w:val="20"/>
          <w:lang w:eastAsia="cs-CZ"/>
        </w:rPr>
        <w:t>, Hošek P.</w:t>
      </w:r>
      <w:r w:rsidRPr="00B216B9">
        <w:rPr>
          <w:rFonts w:ascii="Times New Roman" w:eastAsia="Times New Roman" w:hAnsi="Times New Roman" w:cs="Times New Roman"/>
          <w:color w:val="000000"/>
          <w:sz w:val="20"/>
          <w:szCs w:val="20"/>
          <w:vertAlign w:val="superscript"/>
          <w:lang w:eastAsia="cs-CZ"/>
        </w:rPr>
        <w:t>1,2,3,</w:t>
      </w:r>
      <w:r w:rsidRPr="00B216B9">
        <w:rPr>
          <w:rFonts w:ascii="Wingdings" w:eastAsia="Times New Roman" w:hAnsi="Wingdings" w:cs="Times New Roman"/>
          <w:color w:val="000000"/>
          <w:sz w:val="20"/>
          <w:szCs w:val="20"/>
          <w:vertAlign w:val="superscript"/>
          <w:lang w:eastAsia="cs-CZ"/>
        </w:rPr>
        <w:t></w:t>
      </w:r>
    </w:p>
    <w:p w:rsidR="00B216B9" w:rsidRPr="00B216B9" w:rsidRDefault="00B216B9" w:rsidP="00B216B9">
      <w:pPr>
        <w:spacing w:after="0" w:line="240" w:lineRule="auto"/>
        <w:rPr>
          <w:rFonts w:ascii="Segoe UI" w:eastAsia="Times New Roman" w:hAnsi="Segoe UI" w:cs="Segoe UI"/>
          <w:color w:val="000000"/>
          <w:sz w:val="27"/>
          <w:szCs w:val="27"/>
          <w:lang w:eastAsia="cs-CZ"/>
        </w:rPr>
      </w:pPr>
      <w:r w:rsidRPr="00B216B9">
        <w:rPr>
          <w:rFonts w:ascii="Times New Roman" w:eastAsia="Times New Roman" w:hAnsi="Times New Roman" w:cs="Times New Roman"/>
          <w:color w:val="000000"/>
          <w:sz w:val="20"/>
          <w:szCs w:val="20"/>
          <w:lang w:eastAsia="cs-CZ"/>
        </w:rPr>
        <w:t> </w:t>
      </w:r>
    </w:p>
    <w:p w:rsidR="00B216B9" w:rsidRPr="00B216B9" w:rsidRDefault="00B216B9" w:rsidP="00B216B9">
      <w:pPr>
        <w:spacing w:after="0" w:line="240" w:lineRule="auto"/>
        <w:rPr>
          <w:rFonts w:ascii="Segoe UI" w:eastAsia="Times New Roman" w:hAnsi="Segoe UI" w:cs="Segoe UI"/>
          <w:color w:val="000000"/>
          <w:sz w:val="27"/>
          <w:szCs w:val="27"/>
          <w:lang w:eastAsia="cs-CZ"/>
        </w:rPr>
      </w:pPr>
      <w:r w:rsidRPr="00B216B9">
        <w:rPr>
          <w:rFonts w:ascii="Times New Roman" w:eastAsia="Times New Roman" w:hAnsi="Times New Roman" w:cs="Times New Roman"/>
          <w:i/>
          <w:iCs/>
          <w:color w:val="000000"/>
          <w:sz w:val="20"/>
          <w:szCs w:val="20"/>
          <w:vertAlign w:val="superscript"/>
          <w:lang w:eastAsia="cs-CZ"/>
        </w:rPr>
        <w:t>1</w:t>
      </w:r>
      <w:r w:rsidRPr="00B216B9">
        <w:rPr>
          <w:rFonts w:ascii="Times New Roman" w:eastAsia="Times New Roman" w:hAnsi="Times New Roman" w:cs="Times New Roman"/>
          <w:i/>
          <w:iCs/>
          <w:color w:val="000000"/>
          <w:sz w:val="20"/>
          <w:szCs w:val="20"/>
          <w:lang w:eastAsia="cs-CZ"/>
        </w:rPr>
        <w:t> Univerzita Karlova v Praze, Lékařská fakulta v Plzni, Biomedicínské centrum, Husova 3, 306 05 Plzeň</w:t>
      </w:r>
      <w:r w:rsidRPr="00B216B9">
        <w:rPr>
          <w:rFonts w:ascii="Times New Roman" w:eastAsia="Times New Roman" w:hAnsi="Times New Roman" w:cs="Times New Roman"/>
          <w:i/>
          <w:iCs/>
          <w:color w:val="000000"/>
          <w:sz w:val="20"/>
          <w:szCs w:val="20"/>
          <w:lang w:eastAsia="cs-CZ"/>
        </w:rPr>
        <w:br/>
      </w:r>
      <w:r w:rsidRPr="00B216B9">
        <w:rPr>
          <w:rFonts w:ascii="Times New Roman" w:eastAsia="Times New Roman" w:hAnsi="Times New Roman" w:cs="Times New Roman"/>
          <w:i/>
          <w:iCs/>
          <w:color w:val="000000"/>
          <w:sz w:val="20"/>
          <w:szCs w:val="20"/>
          <w:vertAlign w:val="superscript"/>
          <w:lang w:eastAsia="cs-CZ"/>
        </w:rPr>
        <w:t>2</w:t>
      </w:r>
      <w:r w:rsidRPr="00B216B9">
        <w:rPr>
          <w:rFonts w:ascii="Times New Roman" w:eastAsia="Times New Roman" w:hAnsi="Times New Roman" w:cs="Times New Roman"/>
          <w:i/>
          <w:iCs/>
          <w:color w:val="000000"/>
          <w:sz w:val="20"/>
          <w:szCs w:val="20"/>
          <w:lang w:eastAsia="cs-CZ"/>
        </w:rPr>
        <w:t> Univerzita Karlova v Praze, Lékařská fakulta v Plzni, Ústav histologie a embryologie, Karlovarská 48, 306 05 Plzeň</w:t>
      </w:r>
      <w:r w:rsidRPr="00B216B9">
        <w:rPr>
          <w:rFonts w:ascii="Times New Roman" w:eastAsia="Times New Roman" w:hAnsi="Times New Roman" w:cs="Times New Roman"/>
          <w:i/>
          <w:iCs/>
          <w:color w:val="000000"/>
          <w:sz w:val="20"/>
          <w:szCs w:val="20"/>
          <w:lang w:eastAsia="cs-CZ"/>
        </w:rPr>
        <w:br/>
      </w:r>
    </w:p>
    <w:p w:rsidR="00B216B9" w:rsidRDefault="00B216B9" w:rsidP="00B216B9">
      <w:pPr>
        <w:spacing w:after="0" w:line="240" w:lineRule="auto"/>
        <w:rPr>
          <w:rFonts w:ascii="Times New Roman" w:eastAsia="Times New Roman" w:hAnsi="Times New Roman" w:cs="Times New Roman"/>
          <w:color w:val="000000"/>
          <w:sz w:val="20"/>
          <w:szCs w:val="20"/>
          <w:lang w:eastAsia="cs-CZ"/>
        </w:rPr>
      </w:pPr>
      <w:r w:rsidRPr="00B216B9">
        <w:rPr>
          <w:rFonts w:ascii="Wingdings 2" w:eastAsia="Times New Roman" w:hAnsi="Wingdings 2" w:cs="Times New Roman"/>
          <w:color w:val="000000"/>
          <w:sz w:val="20"/>
          <w:szCs w:val="20"/>
          <w:vertAlign w:val="superscript"/>
          <w:lang w:eastAsia="cs-CZ"/>
        </w:rPr>
        <w:t></w:t>
      </w:r>
      <w:r w:rsidRPr="00B216B9">
        <w:rPr>
          <w:rFonts w:ascii="Times New Roman" w:eastAsia="Times New Roman" w:hAnsi="Times New Roman" w:cs="Times New Roman"/>
          <w:i/>
          <w:iCs/>
          <w:color w:val="000000"/>
          <w:sz w:val="20"/>
          <w:szCs w:val="20"/>
          <w:lang w:eastAsia="cs-CZ"/>
        </w:rPr>
        <w:t> </w:t>
      </w:r>
      <w:hyperlink r:id="rId5" w:tgtFrame="_blank" w:history="1">
        <w:r w:rsidRPr="00B216B9">
          <w:rPr>
            <w:rFonts w:ascii="Times New Roman" w:eastAsia="Times New Roman" w:hAnsi="Times New Roman" w:cs="Times New Roman"/>
            <w:i/>
            <w:iCs/>
            <w:color w:val="0000FF"/>
            <w:sz w:val="20"/>
            <w:szCs w:val="20"/>
            <w:u w:val="single"/>
            <w:lang w:eastAsia="cs-CZ"/>
          </w:rPr>
          <w:t>pavel.ostasov@lfp.cuni.cz</w:t>
        </w:r>
      </w:hyperlink>
    </w:p>
    <w:p w:rsidR="00B92860" w:rsidRPr="00B216B9" w:rsidRDefault="00B92860" w:rsidP="00B216B9">
      <w:pPr>
        <w:spacing w:after="0" w:line="240" w:lineRule="auto"/>
        <w:rPr>
          <w:rFonts w:ascii="Segoe UI" w:eastAsia="Times New Roman" w:hAnsi="Segoe UI" w:cs="Segoe UI"/>
          <w:color w:val="000000"/>
          <w:sz w:val="27"/>
          <w:szCs w:val="27"/>
          <w:lang w:eastAsia="cs-CZ"/>
        </w:rPr>
      </w:pPr>
      <w:r w:rsidRPr="00B216B9">
        <w:rPr>
          <w:rFonts w:ascii="Wingdings" w:eastAsia="Times New Roman" w:hAnsi="Wingdings" w:cs="Times New Roman"/>
          <w:color w:val="000000"/>
          <w:sz w:val="20"/>
          <w:szCs w:val="20"/>
          <w:vertAlign w:val="superscript"/>
          <w:lang w:eastAsia="cs-CZ"/>
        </w:rPr>
        <w:t></w:t>
      </w:r>
      <w:r w:rsidRPr="00B216B9">
        <w:rPr>
          <w:rFonts w:ascii="Times New Roman" w:eastAsia="Times New Roman" w:hAnsi="Times New Roman" w:cs="Times New Roman"/>
          <w:i/>
          <w:iCs/>
          <w:color w:val="000000"/>
          <w:sz w:val="20"/>
          <w:szCs w:val="20"/>
          <w:lang w:eastAsia="cs-CZ"/>
        </w:rPr>
        <w:t> </w:t>
      </w:r>
      <w:hyperlink r:id="rId6" w:tgtFrame="_blank" w:history="1">
        <w:r w:rsidRPr="00B216B9">
          <w:rPr>
            <w:rFonts w:ascii="Times New Roman" w:eastAsia="Times New Roman" w:hAnsi="Times New Roman" w:cs="Times New Roman"/>
            <w:i/>
            <w:iCs/>
            <w:color w:val="0000FF"/>
            <w:sz w:val="20"/>
            <w:szCs w:val="20"/>
            <w:u w:val="single"/>
            <w:lang w:eastAsia="cs-CZ"/>
          </w:rPr>
          <w:t>pavel.pitule@lfp.cuni.cz</w:t>
        </w:r>
      </w:hyperlink>
    </w:p>
    <w:p w:rsidR="00B216B9" w:rsidRPr="00B216B9" w:rsidRDefault="00B92860" w:rsidP="00B216B9">
      <w:pPr>
        <w:spacing w:after="0" w:line="240" w:lineRule="auto"/>
        <w:rPr>
          <w:rFonts w:ascii="Segoe UI" w:eastAsia="Times New Roman" w:hAnsi="Segoe UI" w:cs="Segoe UI"/>
          <w:color w:val="000000"/>
          <w:sz w:val="27"/>
          <w:szCs w:val="27"/>
          <w:lang w:eastAsia="cs-CZ"/>
        </w:rPr>
      </w:pPr>
      <w:r w:rsidRPr="00B216B9">
        <w:rPr>
          <w:rFonts w:ascii="Wingdings" w:eastAsia="Times New Roman" w:hAnsi="Wingdings" w:cs="Times New Roman"/>
          <w:color w:val="000000"/>
          <w:sz w:val="20"/>
          <w:szCs w:val="20"/>
          <w:vertAlign w:val="superscript"/>
          <w:lang w:eastAsia="cs-CZ"/>
        </w:rPr>
        <w:t></w:t>
      </w:r>
      <w:r w:rsidRPr="00B216B9">
        <w:rPr>
          <w:rFonts w:ascii="Times New Roman" w:eastAsia="Times New Roman" w:hAnsi="Times New Roman" w:cs="Times New Roman"/>
          <w:color w:val="000000"/>
          <w:sz w:val="20"/>
          <w:szCs w:val="20"/>
          <w:lang w:eastAsia="cs-CZ"/>
        </w:rPr>
        <w:t> </w:t>
      </w:r>
      <w:hyperlink r:id="rId7" w:tgtFrame="_blank" w:history="1">
        <w:r w:rsidRPr="00B216B9">
          <w:rPr>
            <w:rFonts w:ascii="Times New Roman" w:eastAsia="Times New Roman" w:hAnsi="Times New Roman" w:cs="Times New Roman"/>
            <w:i/>
            <w:iCs/>
            <w:color w:val="0000FF"/>
            <w:sz w:val="20"/>
            <w:szCs w:val="20"/>
            <w:u w:val="single"/>
            <w:lang w:eastAsia="cs-CZ"/>
          </w:rPr>
          <w:t>petr.hosek@lfp.cuni.cz</w:t>
        </w:r>
      </w:hyperlink>
      <w:r w:rsidRPr="00B216B9">
        <w:rPr>
          <w:rFonts w:ascii="Times New Roman" w:eastAsia="Times New Roman" w:hAnsi="Times New Roman" w:cs="Times New Roman"/>
          <w:i/>
          <w:iCs/>
          <w:color w:val="000000"/>
          <w:sz w:val="20"/>
          <w:szCs w:val="20"/>
          <w:lang w:eastAsia="cs-CZ"/>
        </w:rPr>
        <w:br/>
      </w:r>
      <w:r w:rsidR="00B216B9" w:rsidRPr="00B216B9">
        <w:rPr>
          <w:rFonts w:ascii="Times New Roman" w:eastAsia="Times New Roman" w:hAnsi="Times New Roman" w:cs="Times New Roman"/>
          <w:color w:val="000000"/>
          <w:sz w:val="20"/>
          <w:szCs w:val="20"/>
          <w:lang w:eastAsia="cs-CZ"/>
        </w:rPr>
        <w:t> </w:t>
      </w:r>
    </w:p>
    <w:p w:rsidR="00537A60" w:rsidRDefault="004E1699" w:rsidP="00537A60">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U kolorektálního karcinomu je hlavním způsobem léčby </w:t>
      </w:r>
      <w:r w:rsidR="00664FE6">
        <w:rPr>
          <w:rFonts w:ascii="Times New Roman" w:eastAsia="Times New Roman" w:hAnsi="Times New Roman" w:cs="Times New Roman"/>
          <w:color w:val="000000"/>
          <w:sz w:val="20"/>
          <w:szCs w:val="20"/>
          <w:lang w:eastAsia="cs-CZ"/>
        </w:rPr>
        <w:t xml:space="preserve">chirurgické </w:t>
      </w:r>
      <w:r>
        <w:rPr>
          <w:rFonts w:ascii="Times New Roman" w:eastAsia="Times New Roman" w:hAnsi="Times New Roman" w:cs="Times New Roman"/>
          <w:color w:val="000000"/>
          <w:sz w:val="20"/>
          <w:szCs w:val="20"/>
          <w:lang w:eastAsia="cs-CZ"/>
        </w:rPr>
        <w:t xml:space="preserve">odstranění primárního nádoru. </w:t>
      </w:r>
      <w:r w:rsidR="00664FE6">
        <w:rPr>
          <w:rFonts w:ascii="Times New Roman" w:eastAsia="Times New Roman" w:hAnsi="Times New Roman" w:cs="Times New Roman"/>
          <w:color w:val="000000"/>
          <w:sz w:val="20"/>
          <w:szCs w:val="20"/>
          <w:lang w:eastAsia="cs-CZ"/>
        </w:rPr>
        <w:t>O</w:t>
      </w:r>
      <w:r>
        <w:rPr>
          <w:rFonts w:ascii="Times New Roman" w:eastAsia="Times New Roman" w:hAnsi="Times New Roman" w:cs="Times New Roman"/>
          <w:color w:val="000000"/>
          <w:sz w:val="20"/>
          <w:szCs w:val="20"/>
          <w:lang w:eastAsia="cs-CZ"/>
        </w:rPr>
        <w:t xml:space="preserve"> následujícím nasazení chemoterapie rozhoduje především rozšíření nádorových buněk do lymfatických uzlin</w:t>
      </w:r>
      <w:r w:rsidR="00664FE6">
        <w:rPr>
          <w:rFonts w:ascii="Times New Roman" w:eastAsia="Times New Roman" w:hAnsi="Times New Roman" w:cs="Times New Roman"/>
          <w:color w:val="000000"/>
          <w:sz w:val="20"/>
          <w:szCs w:val="20"/>
          <w:lang w:eastAsia="cs-CZ"/>
        </w:rPr>
        <w:t xml:space="preserve">, což ale ne vždy </w:t>
      </w:r>
      <w:r w:rsidR="002A4062">
        <w:rPr>
          <w:rFonts w:ascii="Times New Roman" w:eastAsia="Times New Roman" w:hAnsi="Times New Roman" w:cs="Times New Roman"/>
          <w:color w:val="000000"/>
          <w:sz w:val="20"/>
          <w:szCs w:val="20"/>
          <w:lang w:eastAsia="cs-CZ"/>
        </w:rPr>
        <w:t>odpovídá skutečné potřebě a řada pacientů tak léčbu nedostane, přestože by jim výrazně pomohla a naopak</w:t>
      </w:r>
      <w:r w:rsidR="00486208">
        <w:rPr>
          <w:rFonts w:ascii="Times New Roman" w:eastAsia="Times New Roman" w:hAnsi="Times New Roman" w:cs="Times New Roman"/>
          <w:color w:val="000000"/>
          <w:sz w:val="20"/>
          <w:szCs w:val="20"/>
          <w:lang w:eastAsia="cs-CZ"/>
        </w:rPr>
        <w:t>.</w:t>
      </w:r>
      <w:r>
        <w:rPr>
          <w:rFonts w:ascii="Times New Roman" w:eastAsia="Times New Roman" w:hAnsi="Times New Roman" w:cs="Times New Roman"/>
          <w:color w:val="000000"/>
          <w:sz w:val="20"/>
          <w:szCs w:val="20"/>
          <w:lang w:eastAsia="cs-CZ"/>
        </w:rPr>
        <w:t xml:space="preserve"> </w:t>
      </w:r>
      <w:r w:rsidR="009F1A8A">
        <w:rPr>
          <w:rFonts w:ascii="Times New Roman" w:eastAsia="Times New Roman" w:hAnsi="Times New Roman" w:cs="Times New Roman"/>
          <w:color w:val="000000"/>
          <w:sz w:val="20"/>
          <w:szCs w:val="20"/>
          <w:lang w:eastAsia="cs-CZ"/>
        </w:rPr>
        <w:t>Proto je potřeba najít faktory</w:t>
      </w:r>
      <w:r w:rsidR="00C87C24">
        <w:rPr>
          <w:rFonts w:ascii="Times New Roman" w:eastAsia="Times New Roman" w:hAnsi="Times New Roman" w:cs="Times New Roman"/>
          <w:color w:val="000000"/>
          <w:sz w:val="20"/>
          <w:szCs w:val="20"/>
          <w:lang w:eastAsia="cs-CZ"/>
        </w:rPr>
        <w:t>,</w:t>
      </w:r>
      <w:r w:rsidR="009F1A8A">
        <w:rPr>
          <w:rFonts w:ascii="Times New Roman" w:eastAsia="Times New Roman" w:hAnsi="Times New Roman" w:cs="Times New Roman"/>
          <w:color w:val="000000"/>
          <w:sz w:val="20"/>
          <w:szCs w:val="20"/>
          <w:lang w:eastAsia="cs-CZ"/>
        </w:rPr>
        <w:t xml:space="preserve"> které by </w:t>
      </w:r>
      <w:r w:rsidR="002A4062">
        <w:rPr>
          <w:rFonts w:ascii="Times New Roman" w:eastAsia="Times New Roman" w:hAnsi="Times New Roman" w:cs="Times New Roman"/>
          <w:color w:val="000000"/>
          <w:sz w:val="20"/>
          <w:szCs w:val="20"/>
          <w:lang w:eastAsia="cs-CZ"/>
        </w:rPr>
        <w:t xml:space="preserve">umožnily přesnější stratifikaci pacientů a cílenější používání chemoterapeutické i biologické léčby. </w:t>
      </w:r>
      <w:r w:rsidR="00537A60">
        <w:rPr>
          <w:rFonts w:ascii="Times New Roman" w:eastAsia="Times New Roman" w:hAnsi="Times New Roman" w:cs="Times New Roman"/>
          <w:color w:val="000000"/>
          <w:sz w:val="20"/>
          <w:szCs w:val="20"/>
          <w:lang w:eastAsia="cs-CZ"/>
        </w:rPr>
        <w:t xml:space="preserve">Z veřejně dostupných </w:t>
      </w:r>
      <w:proofErr w:type="spellStart"/>
      <w:r w:rsidR="00BE667B">
        <w:rPr>
          <w:rFonts w:ascii="Times New Roman" w:eastAsia="Times New Roman" w:hAnsi="Times New Roman" w:cs="Times New Roman"/>
          <w:color w:val="000000"/>
          <w:sz w:val="20"/>
          <w:szCs w:val="20"/>
          <w:lang w:eastAsia="cs-CZ"/>
        </w:rPr>
        <w:t>mikroarrayových</w:t>
      </w:r>
      <w:proofErr w:type="spellEnd"/>
      <w:r w:rsidR="00BE667B">
        <w:rPr>
          <w:rFonts w:ascii="Times New Roman" w:eastAsia="Times New Roman" w:hAnsi="Times New Roman" w:cs="Times New Roman"/>
          <w:color w:val="000000"/>
          <w:sz w:val="20"/>
          <w:szCs w:val="20"/>
          <w:lang w:eastAsia="cs-CZ"/>
        </w:rPr>
        <w:t xml:space="preserve"> </w:t>
      </w:r>
      <w:r w:rsidR="00537A60">
        <w:rPr>
          <w:rFonts w:ascii="Times New Roman" w:eastAsia="Times New Roman" w:hAnsi="Times New Roman" w:cs="Times New Roman"/>
          <w:color w:val="000000"/>
          <w:sz w:val="20"/>
          <w:szCs w:val="20"/>
          <w:lang w:eastAsia="cs-CZ"/>
        </w:rPr>
        <w:t xml:space="preserve">dat </w:t>
      </w:r>
      <w:r w:rsidR="002A4062">
        <w:rPr>
          <w:rFonts w:ascii="Times New Roman" w:eastAsia="Times New Roman" w:hAnsi="Times New Roman" w:cs="Times New Roman"/>
          <w:color w:val="000000"/>
          <w:sz w:val="20"/>
          <w:szCs w:val="20"/>
          <w:lang w:eastAsia="cs-CZ"/>
        </w:rPr>
        <w:t>z platforem</w:t>
      </w:r>
      <w:r w:rsidR="00547790">
        <w:rPr>
          <w:rFonts w:ascii="Times New Roman" w:eastAsia="Times New Roman" w:hAnsi="Times New Roman" w:cs="Times New Roman"/>
          <w:color w:val="000000"/>
          <w:sz w:val="20"/>
          <w:szCs w:val="20"/>
          <w:lang w:eastAsia="cs-CZ"/>
        </w:rPr>
        <w:t xml:space="preserve"> </w:t>
      </w:r>
      <w:proofErr w:type="spellStart"/>
      <w:r w:rsidR="00547790">
        <w:rPr>
          <w:rFonts w:ascii="Times New Roman" w:eastAsia="Times New Roman" w:hAnsi="Times New Roman" w:cs="Times New Roman"/>
          <w:color w:val="000000"/>
          <w:sz w:val="20"/>
          <w:szCs w:val="20"/>
          <w:lang w:eastAsia="cs-CZ"/>
        </w:rPr>
        <w:t>Affymetrix</w:t>
      </w:r>
      <w:proofErr w:type="spellEnd"/>
      <w:r w:rsidR="00547790">
        <w:rPr>
          <w:rFonts w:ascii="Times New Roman" w:eastAsia="Times New Roman" w:hAnsi="Times New Roman" w:cs="Times New Roman"/>
          <w:color w:val="000000"/>
          <w:sz w:val="20"/>
          <w:szCs w:val="20"/>
          <w:lang w:eastAsia="cs-CZ"/>
        </w:rPr>
        <w:t xml:space="preserve"> U133A a U133plus2 </w:t>
      </w:r>
      <w:r w:rsidR="00537A60">
        <w:rPr>
          <w:rFonts w:ascii="Times New Roman" w:eastAsia="Times New Roman" w:hAnsi="Times New Roman" w:cs="Times New Roman"/>
          <w:color w:val="000000"/>
          <w:sz w:val="20"/>
          <w:szCs w:val="20"/>
          <w:lang w:eastAsia="cs-CZ"/>
        </w:rPr>
        <w:t xml:space="preserve">byli vybráni pacienti přiřazení na základě klasifikátoru vytvořeného </w:t>
      </w:r>
      <w:proofErr w:type="spellStart"/>
      <w:r w:rsidR="00547790">
        <w:rPr>
          <w:rFonts w:ascii="Times New Roman" w:eastAsia="Times New Roman" w:hAnsi="Times New Roman" w:cs="Times New Roman"/>
          <w:color w:val="000000"/>
          <w:sz w:val="20"/>
          <w:szCs w:val="20"/>
          <w:lang w:eastAsia="cs-CZ"/>
        </w:rPr>
        <w:t>Guinney</w:t>
      </w:r>
      <w:proofErr w:type="spellEnd"/>
      <w:r w:rsidR="00547790">
        <w:rPr>
          <w:rFonts w:ascii="Times New Roman" w:eastAsia="Times New Roman" w:hAnsi="Times New Roman" w:cs="Times New Roman"/>
          <w:color w:val="000000"/>
          <w:sz w:val="20"/>
          <w:szCs w:val="20"/>
          <w:lang w:eastAsia="cs-CZ"/>
        </w:rPr>
        <w:t xml:space="preserve"> et </w:t>
      </w:r>
      <w:proofErr w:type="gramStart"/>
      <w:r w:rsidR="00547790">
        <w:rPr>
          <w:rFonts w:ascii="Times New Roman" w:eastAsia="Times New Roman" w:hAnsi="Times New Roman" w:cs="Times New Roman"/>
          <w:color w:val="000000"/>
          <w:sz w:val="20"/>
          <w:szCs w:val="20"/>
          <w:lang w:eastAsia="cs-CZ"/>
        </w:rPr>
        <w:t>al.</w:t>
      </w:r>
      <w:r w:rsidR="00547790">
        <w:rPr>
          <w:rFonts w:ascii="Times New Roman" w:eastAsia="Times New Roman" w:hAnsi="Times New Roman" w:cs="Times New Roman"/>
          <w:color w:val="000000"/>
          <w:sz w:val="20"/>
          <w:szCs w:val="20"/>
          <w:lang w:eastAsia="cs-CZ"/>
        </w:rPr>
        <w:fldChar w:fldCharType="begin"/>
      </w:r>
      <w:r w:rsidR="00547790">
        <w:rPr>
          <w:rFonts w:ascii="Times New Roman" w:eastAsia="Times New Roman" w:hAnsi="Times New Roman" w:cs="Times New Roman"/>
          <w:color w:val="000000"/>
          <w:sz w:val="20"/>
          <w:szCs w:val="20"/>
          <w:lang w:eastAsia="cs-CZ"/>
        </w:rPr>
        <w:instrText xml:space="preserve"> ADDIN ZOTERO_ITEM CSL_CITATION {"citationID":"gte2e09ph","properties":{"formattedCitation":"{\\rtf \\super 1\\nosupersub{}}","plainCitation":"1"},"citationItems":[{"id":1669,"uris":["http://zotero.org/users/1354150/items/85V5CJCZ"],"uri":["http://zotero.org/users/1354150/items/85V5CJCZ"],"itemData":{"id":1669,"type":"article-journal","title":"The consensus molecular subtypes of colorectal cancer","container-title":"Nature Medicine","page":"1350-1356","volume":"21","issue":"11","source":"www.nature.com","abstract":"Colorectal cancer (CRC) is a frequently lethal disease with heterogeneous outcomes and drug responses. To resolve inconsistencies among the reported gene expression–based CRC classifications and facilitate clinical translation, we formed an international consortium dedicated to large-scale data sharing and analytics across expert groups. We show marked interconnectivity between six independent classification systems coalescing into four consensus molecular subtypes (CMSs) with distinguishing features: CMS1 (microsatellite instability immune, 14%), hypermutated, microsatellite unstable and strong immune activation; CMS2 (canonical, 37%), epithelial, marked WNT and MYC signaling activation; CMS3 (metabolic, 13%), epithelial and evident metabolic dysregulation; and CMS4 (mesenchymal, 23%), prominent transforming growth factor–β activation, stromal invasion and angiogenesis. Samples with mixed features (13%) possibly represent a transition phenotype or intratumoral heterogeneity. We consider the CMS groups the most robust classification system currently available for CRC—with clear biological interpretability—and the basis for future clinical stratification and subtype-based targeted interventions.","DOI":"10.1038/nm.3967","ISSN":"1078-8956","journalAbbreviation":"Nat Med","language":"en","author":[{"family":"Guinney","given":"Justin"},{"family":"Dienstmann","given":"Rodrigo"},{"family":"Wang","given":"Xin"},{"family":"Reyniès","given":"Aurélien","non-dropping-particle":"de"},{"family":"Schlicker","given":"Andreas"},{"family":"Soneson","given":"Charlotte"},{"family":"Marisa","given":"Laetitia"},{"family":"Roepman","given":"Paul"},{"family":"Nyamundanda","given":"Gift"},{"family":"Angelino","given":"Paolo"},{"family":"Bot","given":"Brian M."},{"family":"Morris","given":"Jeffrey S."},{"family":"Simon","given":"Iris M."},{"family":"Gerster","given":"Sarah"},{"family":"Fessler","given":"Evelyn"},{"family":"Melo","given":"Felipe De Sousa E."},{"family":"Missiaglia","given":"Edoardo"},{"family":"Ramay","given":"Hena"},{"family":"Barras","given":"David"},{"family":"Homicsko","given":"Krisztian"},{"family":"Maru","given":"Dipen"},{"family":"Manyam","given":"Ganiraju C."},{"family":"Broom","given":"Bradley"},{"family":"Boige","given":"Valerie"},{"family":"Perez-Villamil","given":"Beatriz"},{"family":"Laderas","given":"Ted"},{"family":"Salazar","given":"Ramon"},{"family":"Gray","given":"Joe W."},{"family":"Hanahan","given":"Douglas"},{"family":"Tabernero","given":"Josep"},{"family":"Bernards","given":"Rene"},{"family":"Friend","given":"Stephen H."},{"family":"Laurent-Puig","given":"Pierre"},{"family":"Medema","given":"Jan Paul"},{"family":"Sadanandam","given":"Anguraj"},{"family":"Wessels","given":"Lodewyk"},{"family":"Delorenzi","given":"Mauro"},{"family":"Kopetz","given":"Scott"},{"family":"Vermeulen","given":"Louis"},{"family":"Tejpar","given":"Sabine"}],"issued":{"date-parts":[["2015",11]]}}}],"schema":"https://github.com/citation-style-language/schema/raw/master/csl-citation.json"} </w:instrText>
      </w:r>
      <w:r w:rsidR="00547790">
        <w:rPr>
          <w:rFonts w:ascii="Times New Roman" w:eastAsia="Times New Roman" w:hAnsi="Times New Roman" w:cs="Times New Roman"/>
          <w:color w:val="000000"/>
          <w:sz w:val="20"/>
          <w:szCs w:val="20"/>
          <w:lang w:eastAsia="cs-CZ"/>
        </w:rPr>
        <w:fldChar w:fldCharType="separate"/>
      </w:r>
      <w:r w:rsidR="00547790" w:rsidRPr="00547790">
        <w:rPr>
          <w:rFonts w:ascii="Times New Roman" w:hAnsi="Times New Roman" w:cs="Times New Roman"/>
          <w:sz w:val="20"/>
          <w:szCs w:val="24"/>
          <w:vertAlign w:val="superscript"/>
        </w:rPr>
        <w:t>1</w:t>
      </w:r>
      <w:r w:rsidR="00547790">
        <w:rPr>
          <w:rFonts w:ascii="Times New Roman" w:eastAsia="Times New Roman" w:hAnsi="Times New Roman" w:cs="Times New Roman"/>
          <w:color w:val="000000"/>
          <w:sz w:val="20"/>
          <w:szCs w:val="20"/>
          <w:lang w:eastAsia="cs-CZ"/>
        </w:rPr>
        <w:fldChar w:fldCharType="end"/>
      </w:r>
      <w:r w:rsidR="00547790">
        <w:rPr>
          <w:rFonts w:ascii="Times New Roman" w:eastAsia="Times New Roman" w:hAnsi="Times New Roman" w:cs="Times New Roman"/>
          <w:color w:val="000000"/>
          <w:sz w:val="20"/>
          <w:szCs w:val="20"/>
          <w:lang w:eastAsia="cs-CZ"/>
        </w:rPr>
        <w:t xml:space="preserve"> do</w:t>
      </w:r>
      <w:proofErr w:type="gramEnd"/>
      <w:r w:rsidR="00547790">
        <w:rPr>
          <w:rFonts w:ascii="Times New Roman" w:eastAsia="Times New Roman" w:hAnsi="Times New Roman" w:cs="Times New Roman"/>
          <w:color w:val="000000"/>
          <w:sz w:val="20"/>
          <w:szCs w:val="20"/>
          <w:lang w:eastAsia="cs-CZ"/>
        </w:rPr>
        <w:t xml:space="preserve"> skupiny CMS2. </w:t>
      </w:r>
      <w:r w:rsidR="002A4062">
        <w:rPr>
          <w:rFonts w:ascii="Times New Roman" w:eastAsia="Times New Roman" w:hAnsi="Times New Roman" w:cs="Times New Roman"/>
          <w:color w:val="000000"/>
          <w:sz w:val="20"/>
          <w:szCs w:val="20"/>
          <w:lang w:eastAsia="cs-CZ"/>
        </w:rPr>
        <w:t>Z této skupiny byly dále dle TNM klasifikace vybrán</w:t>
      </w:r>
      <w:r w:rsidR="00843C97">
        <w:rPr>
          <w:rFonts w:ascii="Times New Roman" w:eastAsia="Times New Roman" w:hAnsi="Times New Roman" w:cs="Times New Roman"/>
          <w:color w:val="000000"/>
          <w:sz w:val="20"/>
          <w:szCs w:val="20"/>
          <w:lang w:eastAsia="cs-CZ"/>
        </w:rPr>
        <w:t>y</w:t>
      </w:r>
      <w:r w:rsidR="002A4062">
        <w:rPr>
          <w:rFonts w:ascii="Times New Roman" w:eastAsia="Times New Roman" w:hAnsi="Times New Roman" w:cs="Times New Roman"/>
          <w:color w:val="000000"/>
          <w:sz w:val="20"/>
          <w:szCs w:val="20"/>
          <w:lang w:eastAsia="cs-CZ"/>
        </w:rPr>
        <w:t xml:space="preserve"> dvě populace pacientů: 1) </w:t>
      </w:r>
      <w:r w:rsidR="00547790">
        <w:rPr>
          <w:rFonts w:ascii="Times New Roman" w:eastAsia="Times New Roman" w:hAnsi="Times New Roman" w:cs="Times New Roman"/>
          <w:color w:val="000000"/>
          <w:sz w:val="20"/>
          <w:szCs w:val="20"/>
          <w:lang w:eastAsia="cs-CZ"/>
        </w:rPr>
        <w:t>pacient</w:t>
      </w:r>
      <w:r w:rsidR="00843C97">
        <w:rPr>
          <w:rFonts w:ascii="Times New Roman" w:eastAsia="Times New Roman" w:hAnsi="Times New Roman" w:cs="Times New Roman"/>
          <w:color w:val="000000"/>
          <w:sz w:val="20"/>
          <w:szCs w:val="20"/>
          <w:lang w:eastAsia="cs-CZ"/>
        </w:rPr>
        <w:t>i</w:t>
      </w:r>
      <w:r w:rsidR="00547790">
        <w:rPr>
          <w:rFonts w:ascii="Times New Roman" w:eastAsia="Times New Roman" w:hAnsi="Times New Roman" w:cs="Times New Roman"/>
          <w:color w:val="000000"/>
          <w:sz w:val="20"/>
          <w:szCs w:val="20"/>
          <w:lang w:eastAsia="cs-CZ"/>
        </w:rPr>
        <w:t xml:space="preserve"> s </w:t>
      </w:r>
      <w:r w:rsidR="002A4062">
        <w:rPr>
          <w:rFonts w:ascii="Times New Roman" w:eastAsia="Times New Roman" w:hAnsi="Times New Roman" w:cs="Times New Roman"/>
          <w:color w:val="000000"/>
          <w:sz w:val="20"/>
          <w:szCs w:val="20"/>
          <w:lang w:eastAsia="cs-CZ"/>
        </w:rPr>
        <w:t xml:space="preserve">lokálním onemocněním (tedy bez infiltrace lymfatických uzlin a vzdálených nádorových ložisek) </w:t>
      </w:r>
      <w:r w:rsidR="00547790">
        <w:rPr>
          <w:rFonts w:ascii="Times New Roman" w:eastAsia="Times New Roman" w:hAnsi="Times New Roman" w:cs="Times New Roman"/>
          <w:color w:val="000000"/>
          <w:sz w:val="20"/>
          <w:szCs w:val="20"/>
          <w:lang w:eastAsia="cs-CZ"/>
        </w:rPr>
        <w:t xml:space="preserve">a alespoň desetiletým obdobím bez </w:t>
      </w:r>
      <w:r w:rsidR="002A4062">
        <w:rPr>
          <w:rFonts w:ascii="Times New Roman" w:eastAsia="Times New Roman" w:hAnsi="Times New Roman" w:cs="Times New Roman"/>
          <w:color w:val="000000"/>
          <w:sz w:val="20"/>
          <w:szCs w:val="20"/>
          <w:lang w:eastAsia="cs-CZ"/>
        </w:rPr>
        <w:t>recidivy či vzniku</w:t>
      </w:r>
      <w:r w:rsidR="00547790">
        <w:rPr>
          <w:rFonts w:ascii="Times New Roman" w:eastAsia="Times New Roman" w:hAnsi="Times New Roman" w:cs="Times New Roman"/>
          <w:color w:val="000000"/>
          <w:sz w:val="20"/>
          <w:szCs w:val="20"/>
          <w:lang w:eastAsia="cs-CZ"/>
        </w:rPr>
        <w:t xml:space="preserve"> metastázy</w:t>
      </w:r>
      <w:r w:rsidR="002A4062">
        <w:rPr>
          <w:rFonts w:ascii="Times New Roman" w:eastAsia="Times New Roman" w:hAnsi="Times New Roman" w:cs="Times New Roman"/>
          <w:color w:val="000000"/>
          <w:sz w:val="20"/>
          <w:szCs w:val="20"/>
          <w:lang w:eastAsia="cs-CZ"/>
        </w:rPr>
        <w:t>; 2)</w:t>
      </w:r>
      <w:r w:rsidR="00547790">
        <w:rPr>
          <w:rFonts w:ascii="Times New Roman" w:eastAsia="Times New Roman" w:hAnsi="Times New Roman" w:cs="Times New Roman"/>
          <w:color w:val="000000"/>
          <w:sz w:val="20"/>
          <w:szCs w:val="20"/>
          <w:lang w:eastAsia="cs-CZ"/>
        </w:rPr>
        <w:t xml:space="preserve"> pacienti s</w:t>
      </w:r>
      <w:r w:rsidR="002A4062">
        <w:rPr>
          <w:rFonts w:ascii="Times New Roman" w:eastAsia="Times New Roman" w:hAnsi="Times New Roman" w:cs="Times New Roman"/>
          <w:color w:val="000000"/>
          <w:sz w:val="20"/>
          <w:szCs w:val="20"/>
          <w:lang w:eastAsia="cs-CZ"/>
        </w:rPr>
        <w:t> metastatickou nemocí ale bez zasažení lymfatických uzlin</w:t>
      </w:r>
      <w:r w:rsidR="00547790">
        <w:rPr>
          <w:rFonts w:ascii="Times New Roman" w:eastAsia="Times New Roman" w:hAnsi="Times New Roman" w:cs="Times New Roman"/>
          <w:color w:val="000000"/>
          <w:sz w:val="20"/>
          <w:szCs w:val="20"/>
          <w:lang w:eastAsia="cs-CZ"/>
        </w:rPr>
        <w:t>. Stádium nádoru nebylo</w:t>
      </w:r>
      <w:r w:rsidR="002A4062">
        <w:rPr>
          <w:rFonts w:ascii="Times New Roman" w:eastAsia="Times New Roman" w:hAnsi="Times New Roman" w:cs="Times New Roman"/>
          <w:color w:val="000000"/>
          <w:sz w:val="20"/>
          <w:szCs w:val="20"/>
          <w:lang w:eastAsia="cs-CZ"/>
        </w:rPr>
        <w:t xml:space="preserve"> při výběru</w:t>
      </w:r>
      <w:r w:rsidR="00547790">
        <w:rPr>
          <w:rFonts w:ascii="Times New Roman" w:eastAsia="Times New Roman" w:hAnsi="Times New Roman" w:cs="Times New Roman"/>
          <w:color w:val="000000"/>
          <w:sz w:val="20"/>
          <w:szCs w:val="20"/>
          <w:lang w:eastAsia="cs-CZ"/>
        </w:rPr>
        <w:t xml:space="preserve"> bráno v potaz. Celkem bylo v metastatické skupině </w:t>
      </w:r>
      <w:r w:rsidR="001F67C9">
        <w:rPr>
          <w:rFonts w:ascii="Times New Roman" w:eastAsia="Times New Roman" w:hAnsi="Times New Roman" w:cs="Times New Roman"/>
          <w:color w:val="000000"/>
          <w:sz w:val="20"/>
          <w:szCs w:val="20"/>
          <w:lang w:eastAsia="cs-CZ"/>
        </w:rPr>
        <w:t>24 pacientů a v </w:t>
      </w:r>
      <w:proofErr w:type="spellStart"/>
      <w:r w:rsidR="001F67C9">
        <w:rPr>
          <w:rFonts w:ascii="Times New Roman" w:eastAsia="Times New Roman" w:hAnsi="Times New Roman" w:cs="Times New Roman"/>
          <w:color w:val="000000"/>
          <w:sz w:val="20"/>
          <w:szCs w:val="20"/>
          <w:lang w:eastAsia="cs-CZ"/>
        </w:rPr>
        <w:t>nemestatické</w:t>
      </w:r>
      <w:proofErr w:type="spellEnd"/>
      <w:r w:rsidR="001F67C9">
        <w:rPr>
          <w:rFonts w:ascii="Times New Roman" w:eastAsia="Times New Roman" w:hAnsi="Times New Roman" w:cs="Times New Roman"/>
          <w:color w:val="000000"/>
          <w:sz w:val="20"/>
          <w:szCs w:val="20"/>
          <w:lang w:eastAsia="cs-CZ"/>
        </w:rPr>
        <w:t xml:space="preserve"> skupině 27 pacientů. S využitím </w:t>
      </w:r>
      <w:r w:rsidR="00486208">
        <w:rPr>
          <w:rFonts w:ascii="Times New Roman" w:eastAsia="Times New Roman" w:hAnsi="Times New Roman" w:cs="Times New Roman"/>
          <w:color w:val="000000"/>
          <w:sz w:val="20"/>
          <w:szCs w:val="20"/>
          <w:lang w:eastAsia="cs-CZ"/>
        </w:rPr>
        <w:t>„</w:t>
      </w:r>
      <w:proofErr w:type="spellStart"/>
      <w:r w:rsidR="001F67C9">
        <w:rPr>
          <w:rFonts w:ascii="Times New Roman" w:eastAsia="Times New Roman" w:hAnsi="Times New Roman" w:cs="Times New Roman"/>
          <w:color w:val="000000"/>
          <w:sz w:val="20"/>
          <w:szCs w:val="20"/>
          <w:lang w:eastAsia="cs-CZ"/>
        </w:rPr>
        <w:t>p</w:t>
      </w:r>
      <w:r w:rsidR="001F67C9" w:rsidRPr="001F67C9">
        <w:rPr>
          <w:rFonts w:ascii="Times New Roman" w:eastAsia="Times New Roman" w:hAnsi="Times New Roman" w:cs="Times New Roman"/>
          <w:color w:val="000000"/>
          <w:sz w:val="20"/>
          <w:szCs w:val="20"/>
          <w:lang w:eastAsia="cs-CZ"/>
        </w:rPr>
        <w:t>artial</w:t>
      </w:r>
      <w:proofErr w:type="spellEnd"/>
      <w:r w:rsidR="001F67C9" w:rsidRPr="001F67C9">
        <w:rPr>
          <w:rFonts w:ascii="Times New Roman" w:eastAsia="Times New Roman" w:hAnsi="Times New Roman" w:cs="Times New Roman"/>
          <w:color w:val="000000"/>
          <w:sz w:val="20"/>
          <w:szCs w:val="20"/>
          <w:lang w:eastAsia="cs-CZ"/>
        </w:rPr>
        <w:t xml:space="preserve"> least </w:t>
      </w:r>
      <w:proofErr w:type="spellStart"/>
      <w:r w:rsidR="001F67C9" w:rsidRPr="001F67C9">
        <w:rPr>
          <w:rFonts w:ascii="Times New Roman" w:eastAsia="Times New Roman" w:hAnsi="Times New Roman" w:cs="Times New Roman"/>
          <w:color w:val="000000"/>
          <w:sz w:val="20"/>
          <w:szCs w:val="20"/>
          <w:lang w:eastAsia="cs-CZ"/>
        </w:rPr>
        <w:t>squares</w:t>
      </w:r>
      <w:proofErr w:type="spellEnd"/>
      <w:r w:rsidR="001F67C9" w:rsidRPr="001F67C9">
        <w:rPr>
          <w:rFonts w:ascii="Times New Roman" w:eastAsia="Times New Roman" w:hAnsi="Times New Roman" w:cs="Times New Roman"/>
          <w:color w:val="000000"/>
          <w:sz w:val="20"/>
          <w:szCs w:val="20"/>
          <w:lang w:eastAsia="cs-CZ"/>
        </w:rPr>
        <w:t xml:space="preserve"> </w:t>
      </w:r>
      <w:proofErr w:type="spellStart"/>
      <w:r w:rsidR="001F67C9" w:rsidRPr="001F67C9">
        <w:rPr>
          <w:rFonts w:ascii="Times New Roman" w:eastAsia="Times New Roman" w:hAnsi="Times New Roman" w:cs="Times New Roman"/>
          <w:color w:val="000000"/>
          <w:sz w:val="20"/>
          <w:szCs w:val="20"/>
          <w:lang w:eastAsia="cs-CZ"/>
        </w:rPr>
        <w:t>regression</w:t>
      </w:r>
      <w:proofErr w:type="spellEnd"/>
      <w:r w:rsidR="00486208">
        <w:rPr>
          <w:rFonts w:ascii="Times New Roman" w:eastAsia="Times New Roman" w:hAnsi="Times New Roman" w:cs="Times New Roman"/>
          <w:color w:val="000000"/>
          <w:sz w:val="20"/>
          <w:szCs w:val="20"/>
          <w:lang w:eastAsia="cs-CZ"/>
        </w:rPr>
        <w:t>“</w:t>
      </w:r>
      <w:r w:rsidR="001F67C9">
        <w:rPr>
          <w:rFonts w:ascii="Times New Roman" w:eastAsia="Times New Roman" w:hAnsi="Times New Roman" w:cs="Times New Roman"/>
          <w:color w:val="000000"/>
          <w:sz w:val="20"/>
          <w:szCs w:val="20"/>
          <w:lang w:eastAsia="cs-CZ"/>
        </w:rPr>
        <w:t xml:space="preserve"> následované </w:t>
      </w:r>
      <w:r w:rsidR="00486208">
        <w:rPr>
          <w:rFonts w:ascii="Times New Roman" w:eastAsia="Times New Roman" w:hAnsi="Times New Roman" w:cs="Times New Roman"/>
          <w:color w:val="000000"/>
          <w:sz w:val="20"/>
          <w:szCs w:val="20"/>
          <w:lang w:eastAsia="cs-CZ"/>
        </w:rPr>
        <w:t>„</w:t>
      </w:r>
      <w:proofErr w:type="spellStart"/>
      <w:r w:rsidR="00486208">
        <w:rPr>
          <w:rFonts w:ascii="Times New Roman" w:eastAsia="Times New Roman" w:hAnsi="Times New Roman" w:cs="Times New Roman"/>
          <w:color w:val="000000"/>
          <w:sz w:val="20"/>
          <w:szCs w:val="20"/>
          <w:lang w:eastAsia="cs-CZ"/>
        </w:rPr>
        <w:t>v</w:t>
      </w:r>
      <w:r w:rsidR="001F67C9" w:rsidRPr="001F67C9">
        <w:rPr>
          <w:rFonts w:ascii="Times New Roman" w:eastAsia="Times New Roman" w:hAnsi="Times New Roman" w:cs="Times New Roman"/>
          <w:color w:val="000000"/>
          <w:sz w:val="20"/>
          <w:szCs w:val="20"/>
          <w:lang w:eastAsia="cs-CZ"/>
        </w:rPr>
        <w:t>ariable</w:t>
      </w:r>
      <w:proofErr w:type="spellEnd"/>
      <w:r w:rsidR="001F67C9" w:rsidRPr="001F67C9">
        <w:rPr>
          <w:rFonts w:ascii="Times New Roman" w:eastAsia="Times New Roman" w:hAnsi="Times New Roman" w:cs="Times New Roman"/>
          <w:color w:val="000000"/>
          <w:sz w:val="20"/>
          <w:szCs w:val="20"/>
          <w:lang w:eastAsia="cs-CZ"/>
        </w:rPr>
        <w:t xml:space="preserve"> </w:t>
      </w:r>
      <w:proofErr w:type="spellStart"/>
      <w:r w:rsidR="00486208">
        <w:rPr>
          <w:rFonts w:ascii="Times New Roman" w:eastAsia="Times New Roman" w:hAnsi="Times New Roman" w:cs="Times New Roman"/>
          <w:color w:val="000000"/>
          <w:sz w:val="20"/>
          <w:szCs w:val="20"/>
          <w:lang w:eastAsia="cs-CZ"/>
        </w:rPr>
        <w:t>i</w:t>
      </w:r>
      <w:r w:rsidR="001F67C9" w:rsidRPr="001F67C9">
        <w:rPr>
          <w:rFonts w:ascii="Times New Roman" w:eastAsia="Times New Roman" w:hAnsi="Times New Roman" w:cs="Times New Roman"/>
          <w:color w:val="000000"/>
          <w:sz w:val="20"/>
          <w:szCs w:val="20"/>
          <w:lang w:eastAsia="cs-CZ"/>
        </w:rPr>
        <w:t>mportance</w:t>
      </w:r>
      <w:proofErr w:type="spellEnd"/>
      <w:r w:rsidR="001F67C9" w:rsidRPr="001F67C9">
        <w:rPr>
          <w:rFonts w:ascii="Times New Roman" w:eastAsia="Times New Roman" w:hAnsi="Times New Roman" w:cs="Times New Roman"/>
          <w:color w:val="000000"/>
          <w:sz w:val="20"/>
          <w:szCs w:val="20"/>
          <w:lang w:eastAsia="cs-CZ"/>
        </w:rPr>
        <w:t xml:space="preserve"> in </w:t>
      </w:r>
      <w:proofErr w:type="spellStart"/>
      <w:r w:rsidR="001F67C9" w:rsidRPr="001F67C9">
        <w:rPr>
          <w:rFonts w:ascii="Times New Roman" w:eastAsia="Times New Roman" w:hAnsi="Times New Roman" w:cs="Times New Roman"/>
          <w:color w:val="000000"/>
          <w:sz w:val="20"/>
          <w:szCs w:val="20"/>
          <w:lang w:eastAsia="cs-CZ"/>
        </w:rPr>
        <w:t>the</w:t>
      </w:r>
      <w:proofErr w:type="spellEnd"/>
      <w:r w:rsidR="001F67C9" w:rsidRPr="001F67C9">
        <w:rPr>
          <w:rFonts w:ascii="Times New Roman" w:eastAsia="Times New Roman" w:hAnsi="Times New Roman" w:cs="Times New Roman"/>
          <w:color w:val="000000"/>
          <w:sz w:val="20"/>
          <w:szCs w:val="20"/>
          <w:lang w:eastAsia="cs-CZ"/>
        </w:rPr>
        <w:t xml:space="preserve"> </w:t>
      </w:r>
      <w:proofErr w:type="spellStart"/>
      <w:r w:rsidR="00486208">
        <w:rPr>
          <w:rFonts w:ascii="Times New Roman" w:eastAsia="Times New Roman" w:hAnsi="Times New Roman" w:cs="Times New Roman"/>
          <w:color w:val="000000"/>
          <w:sz w:val="20"/>
          <w:szCs w:val="20"/>
          <w:lang w:eastAsia="cs-CZ"/>
        </w:rPr>
        <w:t>p</w:t>
      </w:r>
      <w:r w:rsidR="001F67C9" w:rsidRPr="001F67C9">
        <w:rPr>
          <w:rFonts w:ascii="Times New Roman" w:eastAsia="Times New Roman" w:hAnsi="Times New Roman" w:cs="Times New Roman"/>
          <w:color w:val="000000"/>
          <w:sz w:val="20"/>
          <w:szCs w:val="20"/>
          <w:lang w:eastAsia="cs-CZ"/>
        </w:rPr>
        <w:t>rojection</w:t>
      </w:r>
      <w:proofErr w:type="spellEnd"/>
      <w:r w:rsidR="00486208">
        <w:rPr>
          <w:rFonts w:ascii="Times New Roman" w:eastAsia="Times New Roman" w:hAnsi="Times New Roman" w:cs="Times New Roman"/>
          <w:color w:val="000000"/>
          <w:sz w:val="20"/>
          <w:szCs w:val="20"/>
          <w:lang w:eastAsia="cs-CZ"/>
        </w:rPr>
        <w:t>“</w:t>
      </w:r>
      <w:r w:rsidR="001F67C9">
        <w:rPr>
          <w:rFonts w:ascii="Times New Roman" w:eastAsia="Times New Roman" w:hAnsi="Times New Roman" w:cs="Times New Roman"/>
          <w:color w:val="000000"/>
          <w:sz w:val="20"/>
          <w:szCs w:val="20"/>
          <w:lang w:eastAsia="cs-CZ"/>
        </w:rPr>
        <w:t xml:space="preserve"> analýzou byly vybrány geny, které jsou nejdůležitější pro rozdíl mezi metastatickou a </w:t>
      </w:r>
      <w:proofErr w:type="spellStart"/>
      <w:r w:rsidR="001F67C9">
        <w:rPr>
          <w:rFonts w:ascii="Times New Roman" w:eastAsia="Times New Roman" w:hAnsi="Times New Roman" w:cs="Times New Roman"/>
          <w:color w:val="000000"/>
          <w:sz w:val="20"/>
          <w:szCs w:val="20"/>
          <w:lang w:eastAsia="cs-CZ"/>
        </w:rPr>
        <w:t>nemetastatickou</w:t>
      </w:r>
      <w:proofErr w:type="spellEnd"/>
      <w:r w:rsidR="001F67C9">
        <w:rPr>
          <w:rFonts w:ascii="Times New Roman" w:eastAsia="Times New Roman" w:hAnsi="Times New Roman" w:cs="Times New Roman"/>
          <w:color w:val="000000"/>
          <w:sz w:val="20"/>
          <w:szCs w:val="20"/>
          <w:lang w:eastAsia="cs-CZ"/>
        </w:rPr>
        <w:t xml:space="preserve"> skupinou. Následná </w:t>
      </w:r>
      <w:proofErr w:type="spellStart"/>
      <w:r w:rsidR="001F67C9">
        <w:rPr>
          <w:rFonts w:ascii="Times New Roman" w:eastAsia="Times New Roman" w:hAnsi="Times New Roman" w:cs="Times New Roman"/>
          <w:color w:val="000000"/>
          <w:sz w:val="20"/>
          <w:szCs w:val="20"/>
          <w:lang w:eastAsia="cs-CZ"/>
        </w:rPr>
        <w:t>enrichment</w:t>
      </w:r>
      <w:proofErr w:type="spellEnd"/>
      <w:r w:rsidR="001F67C9">
        <w:rPr>
          <w:rFonts w:ascii="Times New Roman" w:eastAsia="Times New Roman" w:hAnsi="Times New Roman" w:cs="Times New Roman"/>
          <w:color w:val="000000"/>
          <w:sz w:val="20"/>
          <w:szCs w:val="20"/>
          <w:lang w:eastAsia="cs-CZ"/>
        </w:rPr>
        <w:t xml:space="preserve"> analýza těchto</w:t>
      </w:r>
      <w:r w:rsidR="00C87C24">
        <w:rPr>
          <w:rFonts w:ascii="Times New Roman" w:eastAsia="Times New Roman" w:hAnsi="Times New Roman" w:cs="Times New Roman"/>
          <w:color w:val="000000"/>
          <w:sz w:val="20"/>
          <w:szCs w:val="20"/>
          <w:lang w:eastAsia="cs-CZ"/>
        </w:rPr>
        <w:t xml:space="preserve"> genů ukázala</w:t>
      </w:r>
      <w:r w:rsidR="001F67C9">
        <w:rPr>
          <w:rFonts w:ascii="Times New Roman" w:eastAsia="Times New Roman" w:hAnsi="Times New Roman" w:cs="Times New Roman"/>
          <w:color w:val="000000"/>
          <w:sz w:val="20"/>
          <w:szCs w:val="20"/>
          <w:lang w:eastAsia="cs-CZ"/>
        </w:rPr>
        <w:t xml:space="preserve"> významn</w:t>
      </w:r>
      <w:r w:rsidR="002A4062">
        <w:rPr>
          <w:rFonts w:ascii="Times New Roman" w:eastAsia="Times New Roman" w:hAnsi="Times New Roman" w:cs="Times New Roman"/>
          <w:color w:val="000000"/>
          <w:sz w:val="20"/>
          <w:szCs w:val="20"/>
          <w:lang w:eastAsia="cs-CZ"/>
        </w:rPr>
        <w:t>é</w:t>
      </w:r>
      <w:r w:rsidR="001F67C9">
        <w:rPr>
          <w:rFonts w:ascii="Times New Roman" w:eastAsia="Times New Roman" w:hAnsi="Times New Roman" w:cs="Times New Roman"/>
          <w:color w:val="000000"/>
          <w:sz w:val="20"/>
          <w:szCs w:val="20"/>
          <w:lang w:eastAsia="cs-CZ"/>
        </w:rPr>
        <w:t xml:space="preserve"> obohacen</w:t>
      </w:r>
      <w:r w:rsidR="002A4062">
        <w:rPr>
          <w:rFonts w:ascii="Times New Roman" w:eastAsia="Times New Roman" w:hAnsi="Times New Roman" w:cs="Times New Roman"/>
          <w:color w:val="000000"/>
          <w:sz w:val="20"/>
          <w:szCs w:val="20"/>
          <w:lang w:eastAsia="cs-CZ"/>
        </w:rPr>
        <w:t>í o</w:t>
      </w:r>
      <w:r w:rsidR="001F67C9">
        <w:rPr>
          <w:rFonts w:ascii="Times New Roman" w:eastAsia="Times New Roman" w:hAnsi="Times New Roman" w:cs="Times New Roman"/>
          <w:color w:val="000000"/>
          <w:sz w:val="20"/>
          <w:szCs w:val="20"/>
          <w:lang w:eastAsia="cs-CZ"/>
        </w:rPr>
        <w:t xml:space="preserve"> geny související </w:t>
      </w:r>
      <w:r w:rsidR="002A4062">
        <w:rPr>
          <w:rFonts w:ascii="Times New Roman" w:eastAsia="Times New Roman" w:hAnsi="Times New Roman" w:cs="Times New Roman"/>
          <w:color w:val="000000"/>
          <w:sz w:val="20"/>
          <w:szCs w:val="20"/>
          <w:lang w:eastAsia="cs-CZ"/>
        </w:rPr>
        <w:t xml:space="preserve">s </w:t>
      </w:r>
      <w:r w:rsidR="001F67C9">
        <w:rPr>
          <w:rFonts w:ascii="Times New Roman" w:eastAsia="Times New Roman" w:hAnsi="Times New Roman" w:cs="Times New Roman"/>
          <w:color w:val="000000"/>
          <w:sz w:val="20"/>
          <w:szCs w:val="20"/>
          <w:lang w:eastAsia="cs-CZ"/>
        </w:rPr>
        <w:t>pre</w:t>
      </w:r>
      <w:r>
        <w:rPr>
          <w:rFonts w:ascii="Times New Roman" w:eastAsia="Times New Roman" w:hAnsi="Times New Roman" w:cs="Times New Roman"/>
          <w:color w:val="000000"/>
          <w:sz w:val="20"/>
          <w:szCs w:val="20"/>
          <w:lang w:eastAsia="cs-CZ"/>
        </w:rPr>
        <w:t>z</w:t>
      </w:r>
      <w:r w:rsidR="001F67C9">
        <w:rPr>
          <w:rFonts w:ascii="Times New Roman" w:eastAsia="Times New Roman" w:hAnsi="Times New Roman" w:cs="Times New Roman"/>
          <w:color w:val="000000"/>
          <w:sz w:val="20"/>
          <w:szCs w:val="20"/>
          <w:lang w:eastAsia="cs-CZ"/>
        </w:rPr>
        <w:t>e</w:t>
      </w:r>
      <w:r>
        <w:rPr>
          <w:rFonts w:ascii="Times New Roman" w:eastAsia="Times New Roman" w:hAnsi="Times New Roman" w:cs="Times New Roman"/>
          <w:color w:val="000000"/>
          <w:sz w:val="20"/>
          <w:szCs w:val="20"/>
          <w:lang w:eastAsia="cs-CZ"/>
        </w:rPr>
        <w:t>n</w:t>
      </w:r>
      <w:r w:rsidR="001F67C9">
        <w:rPr>
          <w:rFonts w:ascii="Times New Roman" w:eastAsia="Times New Roman" w:hAnsi="Times New Roman" w:cs="Times New Roman"/>
          <w:color w:val="000000"/>
          <w:sz w:val="20"/>
          <w:szCs w:val="20"/>
          <w:lang w:eastAsia="cs-CZ"/>
        </w:rPr>
        <w:t>tací a zprac</w:t>
      </w:r>
      <w:r w:rsidR="00C13FB5">
        <w:rPr>
          <w:rFonts w:ascii="Times New Roman" w:eastAsia="Times New Roman" w:hAnsi="Times New Roman" w:cs="Times New Roman"/>
          <w:color w:val="000000"/>
          <w:sz w:val="20"/>
          <w:szCs w:val="20"/>
          <w:lang w:eastAsia="cs-CZ"/>
        </w:rPr>
        <w:t xml:space="preserve">ováním antigenů, aktivací T </w:t>
      </w:r>
      <w:r w:rsidR="002A4062">
        <w:rPr>
          <w:rFonts w:ascii="Times New Roman" w:eastAsia="Times New Roman" w:hAnsi="Times New Roman" w:cs="Times New Roman"/>
          <w:color w:val="000000"/>
          <w:sz w:val="20"/>
          <w:szCs w:val="20"/>
          <w:lang w:eastAsia="cs-CZ"/>
        </w:rPr>
        <w:t xml:space="preserve">lymfocytů </w:t>
      </w:r>
      <w:r>
        <w:rPr>
          <w:rFonts w:ascii="Times New Roman" w:eastAsia="Times New Roman" w:hAnsi="Times New Roman" w:cs="Times New Roman"/>
          <w:color w:val="000000"/>
          <w:sz w:val="20"/>
          <w:szCs w:val="20"/>
          <w:lang w:eastAsia="cs-CZ"/>
        </w:rPr>
        <w:t xml:space="preserve">nebo signalizací pomocí </w:t>
      </w:r>
      <w:proofErr w:type="spellStart"/>
      <w:r>
        <w:rPr>
          <w:rFonts w:ascii="Times New Roman" w:eastAsia="Times New Roman" w:hAnsi="Times New Roman" w:cs="Times New Roman"/>
          <w:color w:val="000000"/>
          <w:sz w:val="20"/>
          <w:szCs w:val="20"/>
          <w:lang w:eastAsia="cs-CZ"/>
        </w:rPr>
        <w:t>interleukinu</w:t>
      </w:r>
      <w:proofErr w:type="spellEnd"/>
      <w:r>
        <w:rPr>
          <w:rFonts w:ascii="Times New Roman" w:eastAsia="Times New Roman" w:hAnsi="Times New Roman" w:cs="Times New Roman"/>
          <w:color w:val="000000"/>
          <w:sz w:val="20"/>
          <w:szCs w:val="20"/>
          <w:lang w:eastAsia="cs-CZ"/>
        </w:rPr>
        <w:t xml:space="preserve"> 12. V téměř všech případech měly vybrané geny sníženou expresi u pacientů</w:t>
      </w:r>
      <w:r w:rsidR="00C87C24">
        <w:rPr>
          <w:rFonts w:ascii="Times New Roman" w:eastAsia="Times New Roman" w:hAnsi="Times New Roman" w:cs="Times New Roman"/>
          <w:color w:val="000000"/>
          <w:sz w:val="20"/>
          <w:szCs w:val="20"/>
          <w:lang w:eastAsia="cs-CZ"/>
        </w:rPr>
        <w:t>,</w:t>
      </w:r>
      <w:r>
        <w:rPr>
          <w:rFonts w:ascii="Times New Roman" w:eastAsia="Times New Roman" w:hAnsi="Times New Roman" w:cs="Times New Roman"/>
          <w:color w:val="000000"/>
          <w:sz w:val="20"/>
          <w:szCs w:val="20"/>
          <w:lang w:eastAsia="cs-CZ"/>
        </w:rPr>
        <w:t xml:space="preserve"> u kterých byla detekována metastáza </w:t>
      </w:r>
      <w:r w:rsidR="002A4062">
        <w:rPr>
          <w:rFonts w:ascii="Times New Roman" w:eastAsia="Times New Roman" w:hAnsi="Times New Roman" w:cs="Times New Roman"/>
          <w:color w:val="000000"/>
          <w:sz w:val="20"/>
          <w:szCs w:val="20"/>
          <w:lang w:eastAsia="cs-CZ"/>
        </w:rPr>
        <w:t xml:space="preserve">v porovnání s pacienty </w:t>
      </w:r>
      <w:r>
        <w:rPr>
          <w:rFonts w:ascii="Times New Roman" w:eastAsia="Times New Roman" w:hAnsi="Times New Roman" w:cs="Times New Roman"/>
          <w:color w:val="000000"/>
          <w:sz w:val="20"/>
          <w:szCs w:val="20"/>
          <w:lang w:eastAsia="cs-CZ"/>
        </w:rPr>
        <w:t>b</w:t>
      </w:r>
      <w:r w:rsidR="002A4062">
        <w:rPr>
          <w:rFonts w:ascii="Times New Roman" w:eastAsia="Times New Roman" w:hAnsi="Times New Roman" w:cs="Times New Roman"/>
          <w:color w:val="000000"/>
          <w:sz w:val="20"/>
          <w:szCs w:val="20"/>
          <w:lang w:eastAsia="cs-CZ"/>
        </w:rPr>
        <w:t>e</w:t>
      </w:r>
      <w:r>
        <w:rPr>
          <w:rFonts w:ascii="Times New Roman" w:eastAsia="Times New Roman" w:hAnsi="Times New Roman" w:cs="Times New Roman"/>
          <w:color w:val="000000"/>
          <w:sz w:val="20"/>
          <w:szCs w:val="20"/>
          <w:lang w:eastAsia="cs-CZ"/>
        </w:rPr>
        <w:t xml:space="preserve">z metastázy </w:t>
      </w:r>
      <w:r w:rsidR="002A4062">
        <w:rPr>
          <w:rFonts w:ascii="Times New Roman" w:eastAsia="Times New Roman" w:hAnsi="Times New Roman" w:cs="Times New Roman"/>
          <w:color w:val="000000"/>
          <w:sz w:val="20"/>
          <w:szCs w:val="20"/>
          <w:lang w:eastAsia="cs-CZ"/>
        </w:rPr>
        <w:t>či</w:t>
      </w:r>
      <w:r>
        <w:rPr>
          <w:rFonts w:ascii="Times New Roman" w:eastAsia="Times New Roman" w:hAnsi="Times New Roman" w:cs="Times New Roman"/>
          <w:color w:val="000000"/>
          <w:sz w:val="20"/>
          <w:szCs w:val="20"/>
          <w:lang w:eastAsia="cs-CZ"/>
        </w:rPr>
        <w:t xml:space="preserve"> </w:t>
      </w:r>
      <w:r w:rsidR="000535E3">
        <w:rPr>
          <w:rFonts w:ascii="Times New Roman" w:eastAsia="Times New Roman" w:hAnsi="Times New Roman" w:cs="Times New Roman"/>
          <w:color w:val="000000"/>
          <w:sz w:val="20"/>
          <w:szCs w:val="20"/>
          <w:lang w:eastAsia="cs-CZ"/>
        </w:rPr>
        <w:t>recidivy</w:t>
      </w:r>
      <w:r>
        <w:rPr>
          <w:rFonts w:ascii="Times New Roman" w:eastAsia="Times New Roman" w:hAnsi="Times New Roman" w:cs="Times New Roman"/>
          <w:color w:val="000000"/>
          <w:sz w:val="20"/>
          <w:szCs w:val="20"/>
          <w:lang w:eastAsia="cs-CZ"/>
        </w:rPr>
        <w:t xml:space="preserve">. </w:t>
      </w:r>
      <w:r w:rsidR="002A4062">
        <w:rPr>
          <w:rFonts w:ascii="Times New Roman" w:eastAsia="Times New Roman" w:hAnsi="Times New Roman" w:cs="Times New Roman"/>
          <w:color w:val="000000"/>
          <w:sz w:val="20"/>
          <w:szCs w:val="20"/>
          <w:lang w:eastAsia="cs-CZ"/>
        </w:rPr>
        <w:t>Výsledky ukazují na významnou úlohu imunitního systému v kontrole nádorového bujení</w:t>
      </w:r>
      <w:r w:rsidR="00A152F6">
        <w:rPr>
          <w:rFonts w:ascii="Times New Roman" w:eastAsia="Times New Roman" w:hAnsi="Times New Roman" w:cs="Times New Roman"/>
          <w:color w:val="000000"/>
          <w:sz w:val="20"/>
          <w:szCs w:val="20"/>
          <w:lang w:eastAsia="cs-CZ"/>
        </w:rPr>
        <w:t>.</w:t>
      </w:r>
    </w:p>
    <w:p w:rsidR="00547790" w:rsidRPr="00C87C24" w:rsidRDefault="00547790" w:rsidP="00537A60">
      <w:pPr>
        <w:spacing w:after="0" w:line="240" w:lineRule="auto"/>
        <w:rPr>
          <w:rFonts w:ascii="Times New Roman" w:eastAsia="Times New Roman" w:hAnsi="Times New Roman" w:cs="Times New Roman"/>
          <w:color w:val="000000"/>
          <w:sz w:val="20"/>
          <w:szCs w:val="20"/>
          <w:lang w:eastAsia="cs-CZ"/>
        </w:rPr>
      </w:pPr>
    </w:p>
    <w:p w:rsidR="00547790" w:rsidRPr="00C87C24" w:rsidRDefault="00547790" w:rsidP="00C87C24">
      <w:pPr>
        <w:rPr>
          <w:rFonts w:ascii="Times New Roman" w:hAnsi="Times New Roman" w:cs="Times New Roman"/>
        </w:rPr>
      </w:pPr>
      <w:r w:rsidRPr="00C87C24">
        <w:rPr>
          <w:rFonts w:ascii="Times New Roman" w:eastAsia="Times New Roman" w:hAnsi="Times New Roman" w:cs="Times New Roman"/>
          <w:color w:val="000000"/>
          <w:szCs w:val="27"/>
          <w:lang w:eastAsia="cs-CZ"/>
        </w:rPr>
        <w:fldChar w:fldCharType="begin"/>
      </w:r>
      <w:r w:rsidRPr="00C87C24">
        <w:rPr>
          <w:rFonts w:ascii="Times New Roman" w:eastAsia="Times New Roman" w:hAnsi="Times New Roman" w:cs="Times New Roman"/>
          <w:color w:val="000000"/>
          <w:szCs w:val="27"/>
          <w:lang w:eastAsia="cs-CZ"/>
        </w:rPr>
        <w:instrText xml:space="preserve"> ADDIN ZOTERO_BIBL {"custom":[]} CSL_BIBLIOGRAPHY </w:instrText>
      </w:r>
      <w:r w:rsidRPr="00C87C24">
        <w:rPr>
          <w:rFonts w:ascii="Times New Roman" w:eastAsia="Times New Roman" w:hAnsi="Times New Roman" w:cs="Times New Roman"/>
          <w:color w:val="000000"/>
          <w:szCs w:val="27"/>
          <w:lang w:eastAsia="cs-CZ"/>
        </w:rPr>
        <w:fldChar w:fldCharType="separate"/>
      </w:r>
      <w:r w:rsidRPr="00C87C24">
        <w:rPr>
          <w:rFonts w:ascii="Times New Roman" w:hAnsi="Times New Roman" w:cs="Times New Roman"/>
        </w:rPr>
        <w:t>1.</w:t>
      </w:r>
      <w:r w:rsidRPr="00C87C24">
        <w:rPr>
          <w:rFonts w:ascii="Times New Roman" w:hAnsi="Times New Roman" w:cs="Times New Roman"/>
        </w:rPr>
        <w:tab/>
        <w:t xml:space="preserve">Guinney, J. </w:t>
      </w:r>
      <w:r w:rsidRPr="00C87C24">
        <w:rPr>
          <w:rFonts w:ascii="Times New Roman" w:hAnsi="Times New Roman" w:cs="Times New Roman"/>
          <w:i/>
          <w:iCs/>
        </w:rPr>
        <w:t>et al.</w:t>
      </w:r>
      <w:r w:rsidRPr="00C87C24">
        <w:rPr>
          <w:rFonts w:ascii="Times New Roman" w:hAnsi="Times New Roman" w:cs="Times New Roman"/>
        </w:rPr>
        <w:t xml:space="preserve"> The consensus molecular subtypes of colorectal cancer. </w:t>
      </w:r>
      <w:r w:rsidRPr="00C87C24">
        <w:rPr>
          <w:rFonts w:ascii="Times New Roman" w:hAnsi="Times New Roman" w:cs="Times New Roman"/>
          <w:i/>
          <w:iCs/>
        </w:rPr>
        <w:t>Nat. Med.</w:t>
      </w:r>
      <w:r w:rsidRPr="00C87C24">
        <w:rPr>
          <w:rFonts w:ascii="Times New Roman" w:hAnsi="Times New Roman" w:cs="Times New Roman"/>
        </w:rPr>
        <w:t xml:space="preserve"> </w:t>
      </w:r>
      <w:r w:rsidRPr="00C87C24">
        <w:rPr>
          <w:rFonts w:ascii="Times New Roman" w:hAnsi="Times New Roman" w:cs="Times New Roman"/>
          <w:b/>
          <w:bCs/>
        </w:rPr>
        <w:t>21,</w:t>
      </w:r>
      <w:r w:rsidRPr="00C87C24">
        <w:rPr>
          <w:rFonts w:ascii="Times New Roman" w:hAnsi="Times New Roman" w:cs="Times New Roman"/>
        </w:rPr>
        <w:t xml:space="preserve"> 1350–1356 (2015).</w:t>
      </w:r>
    </w:p>
    <w:p w:rsidR="00547790" w:rsidRPr="00537A60" w:rsidRDefault="00547790" w:rsidP="00537A60">
      <w:pPr>
        <w:spacing w:after="0" w:line="240" w:lineRule="auto"/>
        <w:rPr>
          <w:rFonts w:ascii="Segoe UI" w:eastAsia="Times New Roman" w:hAnsi="Segoe UI" w:cs="Segoe UI"/>
          <w:color w:val="000000"/>
          <w:sz w:val="27"/>
          <w:szCs w:val="27"/>
          <w:lang w:eastAsia="cs-CZ"/>
        </w:rPr>
      </w:pPr>
      <w:r w:rsidRPr="00C87C24">
        <w:rPr>
          <w:rFonts w:ascii="Times New Roman" w:eastAsia="Times New Roman" w:hAnsi="Times New Roman" w:cs="Times New Roman"/>
          <w:color w:val="000000"/>
          <w:sz w:val="27"/>
          <w:szCs w:val="27"/>
          <w:lang w:eastAsia="cs-CZ"/>
        </w:rPr>
        <w:fldChar w:fldCharType="end"/>
      </w:r>
    </w:p>
    <w:sectPr w:rsidR="00547790" w:rsidRPr="00537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B9"/>
    <w:rsid w:val="00023EAB"/>
    <w:rsid w:val="000535E3"/>
    <w:rsid w:val="000745BA"/>
    <w:rsid w:val="001F67C9"/>
    <w:rsid w:val="002A4062"/>
    <w:rsid w:val="00486208"/>
    <w:rsid w:val="004E1699"/>
    <w:rsid w:val="00537A60"/>
    <w:rsid w:val="00547790"/>
    <w:rsid w:val="00664FE6"/>
    <w:rsid w:val="006E7260"/>
    <w:rsid w:val="00843C97"/>
    <w:rsid w:val="009F1A8A"/>
    <w:rsid w:val="00A152F6"/>
    <w:rsid w:val="00B216B9"/>
    <w:rsid w:val="00B92860"/>
    <w:rsid w:val="00BE667B"/>
    <w:rsid w:val="00C04DAA"/>
    <w:rsid w:val="00C13FB5"/>
    <w:rsid w:val="00C87C24"/>
    <w:rsid w:val="00E04F8D"/>
    <w:rsid w:val="00F92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216B9"/>
  </w:style>
  <w:style w:type="character" w:styleId="Hypertextovodkaz">
    <w:name w:val="Hyperlink"/>
    <w:basedOn w:val="Standardnpsmoodstavce"/>
    <w:uiPriority w:val="99"/>
    <w:semiHidden/>
    <w:unhideWhenUsed/>
    <w:rsid w:val="00B216B9"/>
    <w:rPr>
      <w:color w:val="0000FF"/>
      <w:u w:val="single"/>
    </w:rPr>
  </w:style>
  <w:style w:type="paragraph" w:styleId="Bibliografie">
    <w:name w:val="Bibliography"/>
    <w:basedOn w:val="Normln"/>
    <w:next w:val="Normln"/>
    <w:uiPriority w:val="37"/>
    <w:unhideWhenUsed/>
    <w:rsid w:val="00547790"/>
    <w:pPr>
      <w:tabs>
        <w:tab w:val="left" w:pos="264"/>
      </w:tabs>
      <w:spacing w:after="0" w:line="480" w:lineRule="auto"/>
      <w:ind w:left="264" w:hanging="2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216B9"/>
  </w:style>
  <w:style w:type="character" w:styleId="Hypertextovodkaz">
    <w:name w:val="Hyperlink"/>
    <w:basedOn w:val="Standardnpsmoodstavce"/>
    <w:uiPriority w:val="99"/>
    <w:semiHidden/>
    <w:unhideWhenUsed/>
    <w:rsid w:val="00B216B9"/>
    <w:rPr>
      <w:color w:val="0000FF"/>
      <w:u w:val="single"/>
    </w:rPr>
  </w:style>
  <w:style w:type="paragraph" w:styleId="Bibliografie">
    <w:name w:val="Bibliography"/>
    <w:basedOn w:val="Normln"/>
    <w:next w:val="Normln"/>
    <w:uiPriority w:val="37"/>
    <w:unhideWhenUsed/>
    <w:rsid w:val="00547790"/>
    <w:pPr>
      <w:tabs>
        <w:tab w:val="left" w:pos="264"/>
      </w:tabs>
      <w:spacing w:after="0"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4656">
      <w:bodyDiv w:val="1"/>
      <w:marLeft w:val="0"/>
      <w:marRight w:val="0"/>
      <w:marTop w:val="0"/>
      <w:marBottom w:val="0"/>
      <w:divBdr>
        <w:top w:val="none" w:sz="0" w:space="0" w:color="auto"/>
        <w:left w:val="none" w:sz="0" w:space="0" w:color="auto"/>
        <w:bottom w:val="none" w:sz="0" w:space="0" w:color="auto"/>
        <w:right w:val="none" w:sz="0" w:space="0" w:color="auto"/>
      </w:divBdr>
      <w:divsChild>
        <w:div w:id="2079668893">
          <w:marLeft w:val="0"/>
          <w:marRight w:val="0"/>
          <w:marTop w:val="240"/>
          <w:marBottom w:val="60"/>
          <w:divBdr>
            <w:top w:val="none" w:sz="0" w:space="0" w:color="auto"/>
            <w:left w:val="none" w:sz="0" w:space="0" w:color="auto"/>
            <w:bottom w:val="none" w:sz="0" w:space="0" w:color="auto"/>
            <w:right w:val="none" w:sz="0" w:space="0" w:color="auto"/>
          </w:divBdr>
        </w:div>
        <w:div w:id="892738267">
          <w:marLeft w:val="0"/>
          <w:marRight w:val="0"/>
          <w:marTop w:val="0"/>
          <w:marBottom w:val="0"/>
          <w:divBdr>
            <w:top w:val="none" w:sz="0" w:space="0" w:color="auto"/>
            <w:left w:val="none" w:sz="0" w:space="0" w:color="auto"/>
            <w:bottom w:val="none" w:sz="0" w:space="0" w:color="auto"/>
            <w:right w:val="none" w:sz="0" w:space="0" w:color="auto"/>
          </w:divBdr>
        </w:div>
        <w:div w:id="1113089189">
          <w:marLeft w:val="0"/>
          <w:marRight w:val="0"/>
          <w:marTop w:val="0"/>
          <w:marBottom w:val="0"/>
          <w:divBdr>
            <w:top w:val="none" w:sz="0" w:space="0" w:color="auto"/>
            <w:left w:val="none" w:sz="0" w:space="0" w:color="auto"/>
            <w:bottom w:val="none" w:sz="0" w:space="0" w:color="auto"/>
            <w:right w:val="none" w:sz="0" w:space="0" w:color="auto"/>
          </w:divBdr>
        </w:div>
        <w:div w:id="1165314462">
          <w:marLeft w:val="0"/>
          <w:marRight w:val="0"/>
          <w:marTop w:val="0"/>
          <w:marBottom w:val="0"/>
          <w:divBdr>
            <w:top w:val="none" w:sz="0" w:space="0" w:color="auto"/>
            <w:left w:val="none" w:sz="0" w:space="0" w:color="auto"/>
            <w:bottom w:val="none" w:sz="0" w:space="0" w:color="auto"/>
            <w:right w:val="none" w:sz="0" w:space="0" w:color="auto"/>
          </w:divBdr>
        </w:div>
        <w:div w:id="1516457162">
          <w:marLeft w:val="0"/>
          <w:marRight w:val="0"/>
          <w:marTop w:val="0"/>
          <w:marBottom w:val="0"/>
          <w:divBdr>
            <w:top w:val="none" w:sz="0" w:space="0" w:color="auto"/>
            <w:left w:val="none" w:sz="0" w:space="0" w:color="auto"/>
            <w:bottom w:val="none" w:sz="0" w:space="0" w:color="auto"/>
            <w:right w:val="none" w:sz="0" w:space="0" w:color="auto"/>
          </w:divBdr>
        </w:div>
        <w:div w:id="2079204142">
          <w:marLeft w:val="0"/>
          <w:marRight w:val="0"/>
          <w:marTop w:val="0"/>
          <w:marBottom w:val="0"/>
          <w:divBdr>
            <w:top w:val="none" w:sz="0" w:space="0" w:color="auto"/>
            <w:left w:val="none" w:sz="0" w:space="0" w:color="auto"/>
            <w:bottom w:val="none" w:sz="0" w:space="0" w:color="auto"/>
            <w:right w:val="none" w:sz="0" w:space="0" w:color="auto"/>
          </w:divBdr>
        </w:div>
        <w:div w:id="704213249">
          <w:marLeft w:val="0"/>
          <w:marRight w:val="0"/>
          <w:marTop w:val="0"/>
          <w:marBottom w:val="0"/>
          <w:divBdr>
            <w:top w:val="none" w:sz="0" w:space="0" w:color="auto"/>
            <w:left w:val="none" w:sz="0" w:space="0" w:color="auto"/>
            <w:bottom w:val="none" w:sz="0" w:space="0" w:color="auto"/>
            <w:right w:val="none" w:sz="0" w:space="0" w:color="auto"/>
          </w:divBdr>
        </w:div>
        <w:div w:id="1514687710">
          <w:marLeft w:val="0"/>
          <w:marRight w:val="0"/>
          <w:marTop w:val="0"/>
          <w:marBottom w:val="0"/>
          <w:divBdr>
            <w:top w:val="none" w:sz="0" w:space="0" w:color="auto"/>
            <w:left w:val="none" w:sz="0" w:space="0" w:color="auto"/>
            <w:bottom w:val="none" w:sz="0" w:space="0" w:color="auto"/>
            <w:right w:val="none" w:sz="0" w:space="0" w:color="auto"/>
          </w:divBdr>
        </w:div>
        <w:div w:id="1834031891">
          <w:marLeft w:val="0"/>
          <w:marRight w:val="0"/>
          <w:marTop w:val="120"/>
          <w:marBottom w:val="0"/>
          <w:divBdr>
            <w:top w:val="none" w:sz="0" w:space="0" w:color="auto"/>
            <w:left w:val="none" w:sz="0" w:space="0" w:color="auto"/>
            <w:bottom w:val="none" w:sz="0" w:space="0" w:color="auto"/>
            <w:right w:val="none" w:sz="0" w:space="0" w:color="auto"/>
          </w:divBdr>
        </w:div>
      </w:divsChild>
    </w:div>
    <w:div w:id="14533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lfp.cuni.cz/owa/redir.aspx?SURL=kqJSlspUxRrALV0lfdV7Px6iLe41Yfvlj1fqrCxfUjnIYrygQWTTCG0AYQBpAGwAdABvADoAcABlAHQAcgAuAGgAbwBzAGUAawBAAGwAZgBwAC4AYwB1AG4AaQAuAGMAegA.&amp;URL=mailto%3apetr.hosek%40lfp.cuni.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il.lfp.cuni.cz/owa/redir.aspx?SURL=Aha_Dtbg9H9qrcTwAK4jsyKyQ5O4-xV4YU4JqruCnInIYrygQWTTCG0AYQBpAGwAdABvADoAcABhAHYAZQBsAC4AcABpAHQAdQBsAGUAQABsAGYAcAAuAGMAdQBuAGkALgBjAHoA&amp;URL=mailto%3apavel.pitule%40lfp.cuni.cz" TargetMode="External"/><Relationship Id="rId5" Type="http://schemas.openxmlformats.org/officeDocument/2006/relationships/hyperlink" Target="https://mail.lfp.cuni.cz/owa/redir.aspx?SURL=yjXngrZLTlHyw-70z--T49sih-1tEW5h52769cLJymrIYrygQWTTCG0AYQBpAGwAdABvADoAcABhAHYAZQBsAC4AbwBzAHQAYQBzAG8AdgBAAGwAZgBwAC4AYwB1AG4AaQAuAGMAegA.&amp;URL=mailto%3apavel.ostasov%40lfp.cuni.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5744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Ostašov Pavel</dc:creator>
  <cp:lastModifiedBy>Ostašov Pavel</cp:lastModifiedBy>
  <cp:revision>2</cp:revision>
  <dcterms:created xsi:type="dcterms:W3CDTF">2016-04-15T10:29:00Z</dcterms:created>
  <dcterms:modified xsi:type="dcterms:W3CDTF">2016-04-15T10:29:00Z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id="vyATZ4Df"/&gt;&lt;style id="http://www.zotero.org/styles/nature"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ies>
</file>