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757D23" w14:textId="77777777" w:rsidR="00390AD7" w:rsidRDefault="00861C7E">
      <w:pPr>
        <w:pStyle w:val="Nadpis3"/>
        <w:rPr>
          <w:rFonts w:ascii="Arial" w:hAnsi="Arial"/>
          <w:b w:val="0"/>
          <w:color w:val="434343"/>
        </w:rPr>
      </w:pPr>
      <w:bookmarkStart w:id="0" w:name="docs-internal-guid-6561b61b-e494-48b4-44"/>
      <w:bookmarkEnd w:id="0"/>
      <w:r>
        <w:rPr>
          <w:rFonts w:ascii="Arial" w:hAnsi="Arial"/>
          <w:b w:val="0"/>
          <w:color w:val="434343"/>
        </w:rPr>
        <w:t xml:space="preserve">Genomic (un)stability in </w:t>
      </w:r>
      <w:proofErr w:type="spellStart"/>
      <w:r>
        <w:rPr>
          <w:rFonts w:ascii="Arial" w:hAnsi="Arial"/>
          <w:b w:val="0"/>
          <w:color w:val="434343"/>
        </w:rPr>
        <w:t>hybridogenetic</w:t>
      </w:r>
      <w:proofErr w:type="spellEnd"/>
      <w:r>
        <w:rPr>
          <w:rFonts w:ascii="Arial" w:hAnsi="Arial"/>
          <w:b w:val="0"/>
          <w:color w:val="434343"/>
        </w:rPr>
        <w:t xml:space="preserve"> clonal forms of European loaches (genus </w:t>
      </w:r>
      <w:proofErr w:type="spellStart"/>
      <w:r>
        <w:rPr>
          <w:rFonts w:ascii="Arial" w:hAnsi="Arial"/>
          <w:b w:val="0"/>
          <w:color w:val="434343"/>
        </w:rPr>
        <w:t>Cobitis</w:t>
      </w:r>
      <w:proofErr w:type="spellEnd"/>
      <w:r>
        <w:rPr>
          <w:rFonts w:ascii="Arial" w:hAnsi="Arial"/>
          <w:b w:val="0"/>
          <w:color w:val="434343"/>
        </w:rPr>
        <w:t>)</w:t>
      </w:r>
    </w:p>
    <w:p w14:paraId="624E6036" w14:textId="77777777" w:rsidR="00390AD7" w:rsidRDefault="00390AD7">
      <w:pPr>
        <w:pStyle w:val="Zkladntext"/>
      </w:pPr>
    </w:p>
    <w:p w14:paraId="73CDCFCE" w14:textId="77777777" w:rsidR="00390AD7" w:rsidRDefault="00861C7E">
      <w:pPr>
        <w:pStyle w:val="Zkladntext"/>
        <w:spacing w:after="0" w:line="331" w:lineRule="auto"/>
      </w:pPr>
      <w:proofErr w:type="spellStart"/>
      <w:r>
        <w:rPr>
          <w:rFonts w:ascii="Times New Roman" w:hAnsi="Times New Roman"/>
          <w:color w:val="000000"/>
          <w:sz w:val="22"/>
        </w:rPr>
        <w:t>Oldřich</w:t>
      </w:r>
      <w:proofErr w:type="spellEnd"/>
      <w:r>
        <w:rPr>
          <w:rFonts w:ascii="Times New Roman" w:hAnsi="Times New Roman"/>
          <w:color w:val="000000"/>
          <w:sz w:val="22"/>
        </w:rPr>
        <w:t xml:space="preserve"> Bartoš</w:t>
      </w:r>
      <w:r>
        <w:rPr>
          <w:rFonts w:ascii="Times New Roman" w:hAnsi="Times New Roman"/>
          <w:color w:val="000000"/>
          <w:sz w:val="21"/>
          <w:szCs w:val="21"/>
          <w:vertAlign w:val="superscript"/>
        </w:rPr>
        <w:t>1,2</w:t>
      </w:r>
      <w:r>
        <w:rPr>
          <w:rFonts w:ascii="Times New Roman" w:hAnsi="Times New Roman"/>
          <w:color w:val="000000"/>
          <w:sz w:val="22"/>
        </w:rPr>
        <w:t>, Jan Röslein</w:t>
      </w:r>
      <w:r>
        <w:rPr>
          <w:rFonts w:ascii="Times New Roman" w:hAnsi="Times New Roman"/>
          <w:color w:val="000000"/>
          <w:sz w:val="21"/>
          <w:szCs w:val="21"/>
          <w:vertAlign w:val="superscript"/>
        </w:rPr>
        <w:t>1,3</w:t>
      </w:r>
      <w:r>
        <w:rPr>
          <w:rFonts w:ascii="Times New Roman" w:hAnsi="Times New Roman"/>
          <w:color w:val="000000"/>
          <w:sz w:val="22"/>
        </w:rPr>
        <w:t>, Jan Kočí</w:t>
      </w:r>
      <w:r>
        <w:rPr>
          <w:rFonts w:ascii="Times New Roman" w:hAnsi="Times New Roman"/>
          <w:color w:val="000000"/>
          <w:sz w:val="21"/>
          <w:szCs w:val="21"/>
          <w:vertAlign w:val="superscript"/>
        </w:rPr>
        <w:t>1,3</w:t>
      </w:r>
      <w:r>
        <w:rPr>
          <w:rFonts w:ascii="Times New Roman" w:hAnsi="Times New Roman"/>
          <w:color w:val="000000"/>
          <w:sz w:val="22"/>
        </w:rPr>
        <w:t>, Martin Mokrejš</w:t>
      </w:r>
      <w:r>
        <w:rPr>
          <w:rFonts w:ascii="Times New Roman" w:hAnsi="Times New Roman"/>
          <w:color w:val="000000"/>
          <w:sz w:val="21"/>
          <w:szCs w:val="21"/>
          <w:vertAlign w:val="superscript"/>
        </w:rPr>
        <w:t>4</w:t>
      </w:r>
      <w:r>
        <w:rPr>
          <w:color w:val="000000"/>
        </w:rPr>
        <w:t xml:space="preserve"> </w:t>
      </w:r>
      <w:r>
        <w:rPr>
          <w:rFonts w:ascii="Times New Roman" w:hAnsi="Times New Roman"/>
          <w:color w:val="000000"/>
          <w:sz w:val="22"/>
        </w:rPr>
        <w:t>and Karel Janko</w:t>
      </w:r>
      <w:r>
        <w:rPr>
          <w:rFonts w:ascii="Times New Roman" w:hAnsi="Times New Roman"/>
          <w:color w:val="000000"/>
          <w:sz w:val="21"/>
          <w:szCs w:val="21"/>
          <w:vertAlign w:val="superscript"/>
        </w:rPr>
        <w:t>1,3</w:t>
      </w:r>
    </w:p>
    <w:p w14:paraId="39AA0A06" w14:textId="77777777" w:rsidR="00390AD7" w:rsidRDefault="00390AD7">
      <w:pPr>
        <w:pStyle w:val="Zkladntext"/>
      </w:pPr>
    </w:p>
    <w:p w14:paraId="4B4F4924" w14:textId="77777777" w:rsidR="00390AD7" w:rsidRDefault="00861C7E">
      <w:pPr>
        <w:pStyle w:val="Zkladntext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31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Institute of Animal Physiology and Genetics, Laboratory of Fish Genetics, The </w:t>
      </w:r>
      <w:r>
        <w:rPr>
          <w:rFonts w:ascii="Times New Roman" w:hAnsi="Times New Roman"/>
          <w:color w:val="000000"/>
          <w:sz w:val="22"/>
        </w:rPr>
        <w:t xml:space="preserve">Czech Academy of Sciences, </w:t>
      </w:r>
      <w:proofErr w:type="spellStart"/>
      <w:r>
        <w:rPr>
          <w:rFonts w:ascii="Times New Roman" w:hAnsi="Times New Roman"/>
          <w:color w:val="000000"/>
          <w:sz w:val="22"/>
        </w:rPr>
        <w:t>Liběchov</w:t>
      </w:r>
      <w:proofErr w:type="spellEnd"/>
      <w:r>
        <w:rPr>
          <w:rFonts w:ascii="Times New Roman" w:hAnsi="Times New Roman"/>
          <w:color w:val="000000"/>
          <w:sz w:val="22"/>
        </w:rPr>
        <w:t>, Czech Republic</w:t>
      </w:r>
    </w:p>
    <w:p w14:paraId="3BB5D66D" w14:textId="77777777" w:rsidR="00390AD7" w:rsidRDefault="00861C7E">
      <w:pPr>
        <w:pStyle w:val="Zkladntext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31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Department of Zoology, Faculty of Science, Charles University, Prague, Czech Republic</w:t>
      </w:r>
    </w:p>
    <w:p w14:paraId="49EFE019" w14:textId="77777777" w:rsidR="00390AD7" w:rsidRDefault="00861C7E">
      <w:pPr>
        <w:pStyle w:val="Zkladntext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31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Department of Biology and Ecology, Faculty of Science, University of Ostrava, Ostrava, Czech Republic</w:t>
      </w:r>
    </w:p>
    <w:p w14:paraId="12750A62" w14:textId="7E71B4FF" w:rsidR="00390AD7" w:rsidRDefault="00861C7E">
      <w:pPr>
        <w:pStyle w:val="Zkladntext"/>
        <w:numPr>
          <w:ilvl w:val="0"/>
          <w:numId w:val="1"/>
        </w:numPr>
        <w:shd w:val="clear" w:color="auto" w:fill="FFFFFF"/>
        <w:tabs>
          <w:tab w:val="left" w:pos="0"/>
        </w:tabs>
        <w:spacing w:after="0" w:line="331" w:lineRule="auto"/>
        <w:rPr>
          <w:rFonts w:ascii="Times New Roman" w:hAnsi="Times New Roman"/>
          <w:color w:val="000000"/>
          <w:sz w:val="22"/>
        </w:rPr>
      </w:pPr>
      <w:r>
        <w:rPr>
          <w:rFonts w:ascii="Times New Roman" w:eastAsia="Times-Roman" w:hAnsi="Times New Roman" w:cs="Times New Roman"/>
          <w:color w:val="000000"/>
          <w:sz w:val="22"/>
          <w:lang w:val="en-GB"/>
        </w:rPr>
        <w:t xml:space="preserve">IT4Innovations, </w:t>
      </w:r>
      <w:r>
        <w:rPr>
          <w:rFonts w:ascii="Times New Roman" w:eastAsia="Times-Roman" w:hAnsi="Times New Roman" w:cs="Times New Roman"/>
          <w:color w:val="000000"/>
          <w:sz w:val="22"/>
          <w:lang w:val="en-GB"/>
        </w:rPr>
        <w:t>VŠB – Technical University of Ostrava, Ostrava, Czech Republic</w:t>
      </w:r>
    </w:p>
    <w:p w14:paraId="2F1C0946" w14:textId="77777777" w:rsidR="00390AD7" w:rsidRDefault="00390AD7">
      <w:pPr>
        <w:pStyle w:val="Zkladntext"/>
      </w:pPr>
    </w:p>
    <w:p w14:paraId="619C9AB2" w14:textId="65132B48" w:rsidR="00390AD7" w:rsidRDefault="00861C7E">
      <w:pPr>
        <w:pStyle w:val="Zkladntext"/>
        <w:spacing w:after="0" w:line="427" w:lineRule="auto"/>
        <w:ind w:firstLine="72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Although molecular and cytologic</w:t>
      </w:r>
      <w:r>
        <w:rPr>
          <w:rFonts w:ascii="Times New Roman" w:hAnsi="Times New Roman"/>
          <w:color w:val="000000"/>
          <w:sz w:val="22"/>
        </w:rPr>
        <w:t>al mechanisms underlying meiosis are highly conserv</w:t>
      </w:r>
      <w:r w:rsidR="00D04A00">
        <w:rPr>
          <w:rFonts w:ascii="Times New Roman" w:hAnsi="Times New Roman"/>
          <w:color w:val="000000"/>
          <w:sz w:val="22"/>
        </w:rPr>
        <w:t xml:space="preserve">ed </w:t>
      </w:r>
      <w:r>
        <w:rPr>
          <w:rFonts w:ascii="Times New Roman" w:hAnsi="Times New Roman"/>
          <w:color w:val="000000"/>
          <w:sz w:val="22"/>
        </w:rPr>
        <w:t>they have been disrupted in numerous ways during the evolution leading to emergence of so called asexual lineages (</w:t>
      </w:r>
      <w:proofErr w:type="spellStart"/>
      <w:r>
        <w:rPr>
          <w:rFonts w:ascii="Times New Roman" w:hAnsi="Times New Roman"/>
          <w:color w:val="000000"/>
          <w:sz w:val="22"/>
        </w:rPr>
        <w:t>Bengtsson</w:t>
      </w:r>
      <w:proofErr w:type="spellEnd"/>
      <w:r>
        <w:rPr>
          <w:rFonts w:ascii="Times New Roman" w:hAnsi="Times New Roman"/>
          <w:color w:val="000000"/>
          <w:sz w:val="22"/>
        </w:rPr>
        <w:t>, 2009). The origin and mainly persistence of asexual organisms represen</w:t>
      </w:r>
      <w:r>
        <w:rPr>
          <w:rFonts w:ascii="Times New Roman" w:hAnsi="Times New Roman"/>
          <w:color w:val="000000"/>
          <w:sz w:val="22"/>
        </w:rPr>
        <w:t xml:space="preserve">ts major challenge for evolutionary biology (Bell, 1982). Interestingly, quite recently it has been reported that asexual </w:t>
      </w:r>
      <w:r w:rsidRPr="00861C7E">
        <w:rPr>
          <w:rFonts w:ascii="Times New Roman" w:hAnsi="Times New Roman"/>
          <w:i/>
          <w:iCs/>
          <w:color w:val="000000"/>
          <w:sz w:val="22"/>
        </w:rPr>
        <w:t>Daphnia</w:t>
      </w:r>
      <w:r>
        <w:rPr>
          <w:rFonts w:ascii="Times New Roman" w:hAnsi="Times New Roman"/>
          <w:color w:val="000000"/>
          <w:sz w:val="22"/>
        </w:rPr>
        <w:t xml:space="preserve"> strains lose their genes (DNA) in a pace of </w:t>
      </w:r>
      <w:proofErr w:type="spellStart"/>
      <w:r>
        <w:rPr>
          <w:rFonts w:ascii="Times New Roman" w:hAnsi="Times New Roman"/>
          <w:color w:val="000000"/>
          <w:sz w:val="22"/>
        </w:rPr>
        <w:t>cca</w:t>
      </w:r>
      <w:proofErr w:type="spellEnd"/>
      <w:r>
        <w:rPr>
          <w:rFonts w:ascii="Times New Roman" w:hAnsi="Times New Roman"/>
          <w:color w:val="000000"/>
          <w:sz w:val="22"/>
        </w:rPr>
        <w:t>. two genes per generation, which has been interpreted as possible/suitable sol</w:t>
      </w:r>
      <w:r>
        <w:rPr>
          <w:rFonts w:ascii="Times New Roman" w:hAnsi="Times New Roman"/>
          <w:color w:val="000000"/>
          <w:sz w:val="22"/>
        </w:rPr>
        <w:t>ution to so called “paradox of sex” (Tucker, 2013).</w:t>
      </w:r>
    </w:p>
    <w:p w14:paraId="4FE77774" w14:textId="77777777" w:rsidR="00390AD7" w:rsidRDefault="00861C7E">
      <w:pPr>
        <w:pStyle w:val="Zkladntext"/>
        <w:spacing w:after="0" w:line="427" w:lineRule="auto"/>
        <w:ind w:firstLine="72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 xml:space="preserve">Previous cytogenetic study of </w:t>
      </w:r>
      <w:proofErr w:type="spellStart"/>
      <w:r>
        <w:rPr>
          <w:rFonts w:ascii="Times New Roman" w:hAnsi="Times New Roman"/>
          <w:color w:val="000000"/>
          <w:sz w:val="22"/>
        </w:rPr>
        <w:t>Majtánová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r w:rsidRPr="00861C7E">
        <w:rPr>
          <w:rFonts w:ascii="Times New Roman" w:hAnsi="Times New Roman"/>
          <w:i/>
          <w:iCs/>
          <w:color w:val="000000"/>
          <w:sz w:val="22"/>
        </w:rPr>
        <w:t>et al.</w:t>
      </w:r>
      <w:r>
        <w:rPr>
          <w:rFonts w:ascii="Times New Roman" w:hAnsi="Times New Roman"/>
          <w:color w:val="000000"/>
          <w:sz w:val="22"/>
        </w:rPr>
        <w:t xml:space="preserve"> (2016) reported no detectable chromosomal rearrangements concerning the European loaches asexual hybrid lineages. So, it seems that species-specific chromoso</w:t>
      </w:r>
      <w:r>
        <w:rPr>
          <w:rFonts w:ascii="Times New Roman" w:hAnsi="Times New Roman"/>
          <w:color w:val="000000"/>
          <w:sz w:val="22"/>
        </w:rPr>
        <w:t>mes are passed from generation to generation exactly in the same form as inherited from the parental species in the time of clonal lineage establishment (</w:t>
      </w:r>
      <w:proofErr w:type="spellStart"/>
      <w:r>
        <w:rPr>
          <w:rFonts w:ascii="Times New Roman" w:hAnsi="Times New Roman"/>
          <w:color w:val="000000"/>
          <w:sz w:val="22"/>
        </w:rPr>
        <w:t>clonality</w:t>
      </w:r>
      <w:proofErr w:type="spellEnd"/>
      <w:r>
        <w:rPr>
          <w:rFonts w:ascii="Times New Roman" w:hAnsi="Times New Roman"/>
          <w:color w:val="000000"/>
          <w:sz w:val="22"/>
        </w:rPr>
        <w:t>). However, will this overall impression of genomic stability persist on “fine” genomics scal</w:t>
      </w:r>
      <w:r>
        <w:rPr>
          <w:rFonts w:ascii="Times New Roman" w:hAnsi="Times New Roman"/>
          <w:color w:val="000000"/>
          <w:sz w:val="22"/>
        </w:rPr>
        <w:t>e?</w:t>
      </w:r>
    </w:p>
    <w:p w14:paraId="7DDE8058" w14:textId="7C516886" w:rsidR="00390AD7" w:rsidRDefault="00861C7E">
      <w:pPr>
        <w:pStyle w:val="Zkladntext"/>
        <w:spacing w:after="0" w:line="427" w:lineRule="auto"/>
        <w:ind w:firstLine="720"/>
        <w:jc w:val="both"/>
      </w:pPr>
      <w:r>
        <w:rPr>
          <w:rFonts w:ascii="Times New Roman" w:hAnsi="Times New Roman"/>
          <w:color w:val="000000"/>
          <w:sz w:val="22"/>
        </w:rPr>
        <w:t xml:space="preserve">In this </w:t>
      </w:r>
      <w:proofErr w:type="gramStart"/>
      <w:r>
        <w:rPr>
          <w:rFonts w:ascii="Times New Roman" w:hAnsi="Times New Roman"/>
          <w:color w:val="000000"/>
          <w:sz w:val="22"/>
        </w:rPr>
        <w:t>study</w:t>
      </w:r>
      <w:proofErr w:type="gramEnd"/>
      <w:r>
        <w:rPr>
          <w:rFonts w:ascii="Times New Roman" w:hAnsi="Times New Roman"/>
          <w:color w:val="000000"/>
          <w:sz w:val="22"/>
        </w:rPr>
        <w:t xml:space="preserve"> </w:t>
      </w:r>
      <w:r>
        <w:rPr>
          <w:rFonts w:ascii="Times New Roman" w:hAnsi="Times New Roman"/>
          <w:color w:val="000000"/>
          <w:sz w:val="22"/>
        </w:rPr>
        <w:t xml:space="preserve">we have evaluated 46 fish samples - parental species as well as their hybrids. We applied exome capture pair-end sequencing to discover species specific SNPs and determined their coverage (GATK 3.8, </w:t>
      </w:r>
      <w:proofErr w:type="spellStart"/>
      <w:r>
        <w:rPr>
          <w:rFonts w:ascii="Times New Roman" w:hAnsi="Times New Roman"/>
          <w:color w:val="000000"/>
          <w:sz w:val="22"/>
        </w:rPr>
        <w:t>samtools</w:t>
      </w:r>
      <w:proofErr w:type="spellEnd"/>
      <w:r>
        <w:rPr>
          <w:rFonts w:ascii="Times New Roman" w:hAnsi="Times New Roman"/>
          <w:color w:val="000000"/>
          <w:sz w:val="22"/>
        </w:rPr>
        <w:t xml:space="preserve"> 0.1.19, R 3.3.2 and custom </w:t>
      </w:r>
      <w:r>
        <w:rPr>
          <w:rFonts w:ascii="Times New Roman" w:hAnsi="Times New Roman"/>
          <w:color w:val="000000"/>
          <w:sz w:val="22"/>
        </w:rPr>
        <w:t xml:space="preserve">python scripts). Which allowed us to identify all presumably Loss </w:t>
      </w:r>
      <w:proofErr w:type="gramStart"/>
      <w:r>
        <w:rPr>
          <w:rFonts w:ascii="Times New Roman" w:hAnsi="Times New Roman"/>
          <w:color w:val="000000"/>
          <w:sz w:val="22"/>
        </w:rPr>
        <w:t>Of</w:t>
      </w:r>
      <w:proofErr w:type="gramEnd"/>
      <w:r>
        <w:rPr>
          <w:rFonts w:ascii="Times New Roman" w:hAnsi="Times New Roman"/>
          <w:color w:val="000000"/>
          <w:sz w:val="22"/>
        </w:rPr>
        <w:t xml:space="preserve"> Heterozygosity loci. Suggesting that gene conversion or gene loss are the processes that stand behind LOH, we ask what is their relative contribution to the overall pattern. To distinguis</w:t>
      </w:r>
      <w:r>
        <w:rPr>
          <w:rFonts w:ascii="Times New Roman" w:hAnsi="Times New Roman"/>
          <w:color w:val="000000"/>
          <w:sz w:val="22"/>
        </w:rPr>
        <w:t>h between those two processes, we utilize the basics of logic</w:t>
      </w:r>
      <w:r>
        <w:rPr>
          <w:rFonts w:ascii="Times New Roman" w:hAnsi="Times New Roman"/>
          <w:color w:val="000000"/>
          <w:sz w:val="22"/>
        </w:rPr>
        <w:t xml:space="preserve"> used in </w:t>
      </w:r>
      <w:proofErr w:type="spellStart"/>
      <w:r>
        <w:rPr>
          <w:rFonts w:ascii="Times New Roman" w:hAnsi="Times New Roman"/>
          <w:color w:val="000000"/>
          <w:sz w:val="22"/>
        </w:rPr>
        <w:t>rna-seq</w:t>
      </w:r>
      <w:proofErr w:type="spellEnd"/>
      <w:r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</w:rPr>
        <w:t>DifferentialExpression</w:t>
      </w:r>
      <w:proofErr w:type="spellEnd"/>
      <w:r>
        <w:rPr>
          <w:rFonts w:ascii="Times New Roman" w:hAnsi="Times New Roman"/>
          <w:color w:val="000000"/>
          <w:sz w:val="22"/>
        </w:rPr>
        <w:t>) experiments.</w:t>
      </w:r>
    </w:p>
    <w:p w14:paraId="5BEE9CB0" w14:textId="77777777" w:rsidR="00390AD7" w:rsidRDefault="00861C7E">
      <w:pPr>
        <w:pStyle w:val="Zkladntext"/>
        <w:spacing w:after="0" w:line="427" w:lineRule="auto"/>
        <w:ind w:firstLine="720"/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We found out that the hypothesis of “</w:t>
      </w:r>
      <w:proofErr w:type="spellStart"/>
      <w:r>
        <w:rPr>
          <w:rFonts w:ascii="Times New Roman" w:hAnsi="Times New Roman"/>
          <w:color w:val="000000"/>
          <w:sz w:val="22"/>
        </w:rPr>
        <w:t>clonality</w:t>
      </w:r>
      <w:proofErr w:type="spellEnd"/>
      <w:r>
        <w:rPr>
          <w:rFonts w:ascii="Times New Roman" w:hAnsi="Times New Roman"/>
          <w:color w:val="000000"/>
          <w:sz w:val="22"/>
        </w:rPr>
        <w:t>” roughly holds. Nevertheless, we have identified significant amount of interplay between the</w:t>
      </w:r>
      <w:r>
        <w:rPr>
          <w:rFonts w:ascii="Times New Roman" w:hAnsi="Times New Roman"/>
          <w:color w:val="000000"/>
          <w:sz w:val="22"/>
        </w:rPr>
        <w:t xml:space="preserve"> parental genomes which is manifested/detected as Loss </w:t>
      </w:r>
      <w:proofErr w:type="gramStart"/>
      <w:r>
        <w:rPr>
          <w:rFonts w:ascii="Times New Roman" w:hAnsi="Times New Roman"/>
          <w:color w:val="000000"/>
          <w:sz w:val="22"/>
        </w:rPr>
        <w:t>Of</w:t>
      </w:r>
      <w:proofErr w:type="gramEnd"/>
      <w:r>
        <w:rPr>
          <w:rFonts w:ascii="Times New Roman" w:hAnsi="Times New Roman"/>
          <w:color w:val="000000"/>
          <w:sz w:val="22"/>
        </w:rPr>
        <w:t xml:space="preserve"> Heterozygosity. Further we demonstrate that amount of such interplay is (evolutionary) time-dependent.</w:t>
      </w:r>
    </w:p>
    <w:p w14:paraId="6BFDFB5A" w14:textId="77777777" w:rsidR="00390AD7" w:rsidRPr="00D04A00" w:rsidRDefault="00861C7E" w:rsidP="00D04A00">
      <w:pPr>
        <w:pStyle w:val="Zkladntext"/>
        <w:spacing w:after="0" w:line="427" w:lineRule="auto"/>
        <w:ind w:firstLine="720"/>
        <w:jc w:val="both"/>
        <w:rPr>
          <w:rFonts w:ascii="Times New Roman" w:hAnsi="Times New Roman"/>
          <w:color w:val="000000"/>
          <w:sz w:val="22"/>
        </w:rPr>
      </w:pPr>
      <w:r w:rsidRPr="00D04A00">
        <w:rPr>
          <w:rFonts w:ascii="Times New Roman" w:hAnsi="Times New Roman"/>
          <w:color w:val="000000"/>
          <w:sz w:val="22"/>
        </w:rPr>
        <w:lastRenderedPageBreak/>
        <w:t xml:space="preserve">This work was also partially supported by The Ministry of Education, Youth and Sports from the </w:t>
      </w:r>
      <w:r w:rsidRPr="00D04A00">
        <w:rPr>
          <w:rFonts w:ascii="Times New Roman" w:hAnsi="Times New Roman"/>
          <w:color w:val="000000"/>
          <w:sz w:val="22"/>
        </w:rPr>
        <w:t>Large Infrastructures for Research, Experimental Development and Innovations project "IT4Innovations National Supercomputing Center - LM2015070".</w:t>
      </w:r>
    </w:p>
    <w:p w14:paraId="09A0AFB9" w14:textId="77777777" w:rsidR="00390AD7" w:rsidRDefault="00390AD7">
      <w:pPr>
        <w:pStyle w:val="Zkladntext"/>
      </w:pPr>
    </w:p>
    <w:p w14:paraId="54097D48" w14:textId="7FC3F736" w:rsidR="00D04A00" w:rsidRDefault="00861C7E" w:rsidP="00861C7E">
      <w:pPr>
        <w:pStyle w:val="Zkladntext"/>
        <w:rPr>
          <w:rFonts w:ascii="Times New Roman" w:hAnsi="Times New Roman"/>
          <w:color w:val="000000"/>
          <w:sz w:val="22"/>
        </w:rPr>
      </w:pPr>
      <w:r>
        <w:t>References:</w:t>
      </w:r>
      <w:r w:rsidR="00D04A00">
        <w:br/>
      </w:r>
      <w:r w:rsidR="00D04A00" w:rsidRPr="00861C7E">
        <w:rPr>
          <w:rFonts w:ascii="Times New Roman" w:hAnsi="Times New Roman"/>
          <w:color w:val="000000"/>
          <w:sz w:val="22"/>
        </w:rPr>
        <w:t>Bell, G. (1982). 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The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Masterpiece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of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proofErr w:type="gramStart"/>
      <w:r w:rsidR="00D04A00" w:rsidRPr="00861C7E">
        <w:rPr>
          <w:rFonts w:ascii="Times New Roman" w:hAnsi="Times New Roman"/>
          <w:color w:val="000000"/>
          <w:sz w:val="22"/>
        </w:rPr>
        <w:t>Nature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>::</w:t>
      </w:r>
      <w:proofErr w:type="gramEnd"/>
      <w:r w:rsidR="00D04A00"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The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Evolution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and 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Genetics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D04A00" w:rsidRPr="00861C7E">
        <w:rPr>
          <w:rFonts w:ascii="Times New Roman" w:hAnsi="Times New Roman"/>
          <w:color w:val="000000"/>
          <w:sz w:val="22"/>
        </w:rPr>
        <w:t>of</w:t>
      </w:r>
      <w:proofErr w:type="spellEnd"/>
      <w:r w:rsidR="00D04A00" w:rsidRPr="00861C7E">
        <w:rPr>
          <w:rFonts w:ascii="Times New Roman" w:hAnsi="Times New Roman"/>
          <w:color w:val="000000"/>
          <w:sz w:val="22"/>
        </w:rPr>
        <w:t xml:space="preserve"> Sexuality. CUP Archive.</w:t>
      </w:r>
      <w:r w:rsidR="00D04A00" w:rsidRPr="00861C7E">
        <w:rPr>
          <w:rFonts w:ascii="MS Mincho" w:eastAsia="MS Mincho" w:hAnsi="MS Mincho" w:cs="MS Mincho"/>
          <w:color w:val="000000"/>
          <w:sz w:val="22"/>
        </w:rPr>
        <w:t> </w:t>
      </w:r>
    </w:p>
    <w:p w14:paraId="4A6C576A" w14:textId="0B18261A" w:rsidR="00D04A00" w:rsidRPr="00861C7E" w:rsidRDefault="00D04A00" w:rsidP="00861C7E">
      <w:pPr>
        <w:pStyle w:val="Zkladntext"/>
        <w:spacing w:after="0" w:line="427" w:lineRule="auto"/>
        <w:rPr>
          <w:rFonts w:ascii="Times New Roman" w:hAnsi="Times New Roman"/>
          <w:color w:val="000000"/>
          <w:sz w:val="22"/>
        </w:rPr>
      </w:pPr>
      <w:proofErr w:type="spellStart"/>
      <w:r w:rsidRPr="00861C7E">
        <w:rPr>
          <w:rFonts w:ascii="Times New Roman" w:hAnsi="Times New Roman"/>
          <w:color w:val="000000"/>
          <w:sz w:val="22"/>
        </w:rPr>
        <w:t>Bengtsson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B. O. (2009). </w:t>
      </w:r>
      <w:proofErr w:type="spellStart"/>
      <w:r w:rsidRPr="00861C7E">
        <w:rPr>
          <w:rFonts w:ascii="Times New Roman" w:hAnsi="Times New Roman"/>
          <w:color w:val="000000"/>
          <w:sz w:val="22"/>
        </w:rPr>
        <w:t>Asex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and </w:t>
      </w:r>
      <w:proofErr w:type="spellStart"/>
      <w:r w:rsidRPr="00861C7E">
        <w:rPr>
          <w:rFonts w:ascii="Times New Roman" w:hAnsi="Times New Roman"/>
          <w:color w:val="000000"/>
          <w:sz w:val="22"/>
        </w:rPr>
        <w:t>evolution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: a very </w:t>
      </w:r>
      <w:proofErr w:type="spellStart"/>
      <w:r w:rsidRPr="00861C7E">
        <w:rPr>
          <w:rFonts w:ascii="Times New Roman" w:hAnsi="Times New Roman"/>
          <w:color w:val="000000"/>
          <w:sz w:val="22"/>
        </w:rPr>
        <w:t>large-scale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overview</w:t>
      </w:r>
      <w:proofErr w:type="spellEnd"/>
      <w:r w:rsidRPr="00861C7E">
        <w:rPr>
          <w:rFonts w:ascii="Times New Roman" w:hAnsi="Times New Roman"/>
          <w:color w:val="000000"/>
          <w:sz w:val="22"/>
        </w:rPr>
        <w:t>. In </w:t>
      </w:r>
      <w:proofErr w:type="spellStart"/>
      <w:r w:rsidRPr="00861C7E">
        <w:rPr>
          <w:rFonts w:ascii="Times New Roman" w:hAnsi="Times New Roman"/>
          <w:color w:val="000000"/>
          <w:sz w:val="22"/>
        </w:rPr>
        <w:t>Lost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sex (pp. 1-19). </w:t>
      </w:r>
      <w:proofErr w:type="spellStart"/>
      <w:r w:rsidRPr="00861C7E">
        <w:rPr>
          <w:rFonts w:ascii="Times New Roman" w:hAnsi="Times New Roman"/>
          <w:color w:val="000000"/>
          <w:sz w:val="22"/>
        </w:rPr>
        <w:t>Springer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Dordrecht</w:t>
      </w:r>
      <w:proofErr w:type="spellEnd"/>
      <w:r w:rsidRPr="00861C7E">
        <w:rPr>
          <w:rFonts w:ascii="Times New Roman" w:hAnsi="Times New Roman"/>
          <w:color w:val="000000"/>
          <w:sz w:val="22"/>
        </w:rPr>
        <w:t>.</w:t>
      </w:r>
    </w:p>
    <w:p w14:paraId="39626595" w14:textId="16A31C5D" w:rsidR="00D04A00" w:rsidRPr="00861C7E" w:rsidRDefault="00D04A00" w:rsidP="00861C7E">
      <w:pPr>
        <w:pStyle w:val="Zkladntext"/>
        <w:spacing w:after="0" w:line="427" w:lineRule="auto"/>
        <w:rPr>
          <w:rFonts w:ascii="Times New Roman" w:hAnsi="Times New Roman"/>
          <w:color w:val="000000"/>
          <w:sz w:val="22"/>
        </w:rPr>
      </w:pPr>
      <w:proofErr w:type="spellStart"/>
      <w:r w:rsidRPr="00861C7E">
        <w:rPr>
          <w:rFonts w:ascii="Times New Roman" w:hAnsi="Times New Roman"/>
          <w:color w:val="000000"/>
          <w:sz w:val="22"/>
        </w:rPr>
        <w:t>Majtánová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Z., Choleva, L.,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Symonová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R., Ráb, P.,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Kotusz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J.,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Pekárik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L., &amp; Janko, K. (2016). </w:t>
      </w:r>
      <w:proofErr w:type="spellStart"/>
      <w:r w:rsidRPr="00861C7E">
        <w:rPr>
          <w:rFonts w:ascii="Times New Roman" w:hAnsi="Times New Roman"/>
          <w:color w:val="000000"/>
          <w:sz w:val="22"/>
        </w:rPr>
        <w:t>Asexual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reproduction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does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not </w:t>
      </w:r>
      <w:proofErr w:type="spellStart"/>
      <w:r w:rsidRPr="00861C7E">
        <w:rPr>
          <w:rFonts w:ascii="Times New Roman" w:hAnsi="Times New Roman"/>
          <w:color w:val="000000"/>
          <w:sz w:val="22"/>
        </w:rPr>
        <w:t>apparently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increase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the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rate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of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chromosomal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evolution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: karyotype stability in diploid and triploid </w:t>
      </w:r>
      <w:proofErr w:type="spellStart"/>
      <w:r w:rsidRPr="00861C7E">
        <w:rPr>
          <w:rFonts w:ascii="Times New Roman" w:hAnsi="Times New Roman"/>
          <w:color w:val="000000"/>
          <w:sz w:val="22"/>
        </w:rPr>
        <w:t>clonal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hybrid </w:t>
      </w:r>
      <w:proofErr w:type="spellStart"/>
      <w:r w:rsidRPr="00861C7E">
        <w:rPr>
          <w:rFonts w:ascii="Times New Roman" w:hAnsi="Times New Roman"/>
          <w:color w:val="000000"/>
          <w:sz w:val="22"/>
        </w:rPr>
        <w:t>fish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 w:rsidRPr="00861C7E">
        <w:rPr>
          <w:rFonts w:ascii="Times New Roman" w:hAnsi="Times New Roman"/>
          <w:color w:val="000000"/>
          <w:sz w:val="22"/>
        </w:rPr>
        <w:t>Cobitis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Cypriniformes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Teleostei</w:t>
      </w:r>
      <w:proofErr w:type="spellEnd"/>
      <w:r w:rsidRPr="00861C7E">
        <w:rPr>
          <w:rFonts w:ascii="Times New Roman" w:hAnsi="Times New Roman"/>
          <w:color w:val="000000"/>
          <w:sz w:val="22"/>
        </w:rPr>
        <w:t>). </w:t>
      </w:r>
      <w:proofErr w:type="spellStart"/>
      <w:r w:rsidRPr="00861C7E">
        <w:rPr>
          <w:rFonts w:ascii="Times New Roman" w:hAnsi="Times New Roman"/>
          <w:color w:val="000000"/>
          <w:sz w:val="22"/>
        </w:rPr>
        <w:t>PloS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one, 11(1).</w:t>
      </w:r>
    </w:p>
    <w:p w14:paraId="0EDFEA6F" w14:textId="0A83DD0D" w:rsidR="00D04A00" w:rsidRPr="00861C7E" w:rsidRDefault="00D04A00" w:rsidP="00861C7E">
      <w:pPr>
        <w:pStyle w:val="Zkladntext"/>
        <w:spacing w:after="0" w:line="427" w:lineRule="auto"/>
        <w:rPr>
          <w:rFonts w:ascii="Times New Roman" w:hAnsi="Times New Roman"/>
          <w:color w:val="000000"/>
          <w:sz w:val="22"/>
        </w:rPr>
      </w:pPr>
      <w:r w:rsidRPr="00861C7E">
        <w:rPr>
          <w:rFonts w:ascii="Times New Roman" w:hAnsi="Times New Roman"/>
          <w:color w:val="000000"/>
          <w:sz w:val="22"/>
        </w:rPr>
        <w:t xml:space="preserve">Tucker, A. E.,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Ackerman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M. S.,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Eads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B. D., </w:t>
      </w:r>
      <w:proofErr w:type="spellStart"/>
      <w:r w:rsidRPr="00861C7E">
        <w:rPr>
          <w:rFonts w:ascii="Times New Roman" w:hAnsi="Times New Roman"/>
          <w:color w:val="000000"/>
          <w:sz w:val="22"/>
        </w:rPr>
        <w:t>Xu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, S., &amp; Lynch, M. (2013). </w:t>
      </w:r>
      <w:proofErr w:type="spellStart"/>
      <w:r w:rsidRPr="00861C7E">
        <w:rPr>
          <w:rFonts w:ascii="Times New Roman" w:hAnsi="Times New Roman"/>
          <w:color w:val="000000"/>
          <w:sz w:val="22"/>
        </w:rPr>
        <w:t>Population-genomic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insights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into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the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evolutionary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origin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and </w:t>
      </w:r>
      <w:proofErr w:type="spellStart"/>
      <w:r w:rsidRPr="00861C7E">
        <w:rPr>
          <w:rFonts w:ascii="Times New Roman" w:hAnsi="Times New Roman"/>
          <w:color w:val="000000"/>
          <w:sz w:val="22"/>
        </w:rPr>
        <w:t>fate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of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obligately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asexual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Daphnia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pulex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. Proceedings of the National </w:t>
      </w:r>
      <w:proofErr w:type="spellStart"/>
      <w:r w:rsidRPr="00861C7E">
        <w:rPr>
          <w:rFonts w:ascii="Times New Roman" w:hAnsi="Times New Roman"/>
          <w:color w:val="000000"/>
          <w:sz w:val="22"/>
        </w:rPr>
        <w:t>Academy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of</w:t>
      </w:r>
      <w:proofErr w:type="spellEnd"/>
      <w:r w:rsidRPr="00861C7E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Pr="00861C7E">
        <w:rPr>
          <w:rFonts w:ascii="Times New Roman" w:hAnsi="Times New Roman"/>
          <w:color w:val="000000"/>
          <w:sz w:val="22"/>
        </w:rPr>
        <w:t>Sciences</w:t>
      </w:r>
      <w:proofErr w:type="spellEnd"/>
      <w:r w:rsidRPr="00861C7E">
        <w:rPr>
          <w:rFonts w:ascii="Times New Roman" w:hAnsi="Times New Roman"/>
          <w:color w:val="000000"/>
          <w:sz w:val="22"/>
        </w:rPr>
        <w:t>, 110(39), 15740-15745.</w:t>
      </w:r>
      <w:bookmarkStart w:id="1" w:name="_GoBack"/>
      <w:bookmarkEnd w:id="1"/>
    </w:p>
    <w:p w14:paraId="3A8B2AA0" w14:textId="77777777" w:rsidR="00390AD7" w:rsidRDefault="00390AD7">
      <w:pPr>
        <w:pStyle w:val="Zkladntext"/>
      </w:pPr>
    </w:p>
    <w:sectPr w:rsidR="00390AD7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0"/>
    <w:family w:val="modern"/>
    <w:pitch w:val="fixed"/>
  </w:font>
  <w:font w:name="AR PL New Sung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C2784"/>
    <w:multiLevelType w:val="multilevel"/>
    <w:tmpl w:val="5FC2FB6E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36B917FC"/>
    <w:multiLevelType w:val="multilevel"/>
    <w:tmpl w:val="9064E5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</w:compat>
  <w:rsids>
    <w:rsidRoot w:val="00390AD7"/>
    <w:rsid w:val="00390AD7"/>
    <w:rsid w:val="00861C7E"/>
    <w:rsid w:val="00C31A96"/>
    <w:rsid w:val="00D04A00"/>
    <w:rsid w:val="00E8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FA838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Heading"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apple-tab-span">
    <w:name w:val="apple-tab-span"/>
    <w:basedOn w:val="Standardnpsmoodstavce"/>
    <w:qFormat/>
    <w:rsid w:val="0047519D"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PreformattedText">
    <w:name w:val="Preformatted Text"/>
    <w:basedOn w:val="Normln"/>
    <w:qFormat/>
    <w:rPr>
      <w:rFonts w:ascii="Liberation Mono" w:eastAsia="AR PL New Sung" w:hAnsi="Liberation Mono" w:cs="Liberation Mono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rFonts w:cs="Mangal"/>
      <w:szCs w:val="21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cs="Mangal"/>
      <w:szCs w:val="21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1A96"/>
    <w:rPr>
      <w:rFonts w:ascii="Times New Roman" w:hAnsi="Times New Roman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1A96"/>
    <w:rPr>
      <w:rFonts w:ascii="Times New Roman" w:hAnsi="Times New Roman" w:cs="Mangal"/>
      <w:sz w:val="18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71D"/>
    <w:rPr>
      <w:b/>
      <w:bCs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8571D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516</Words>
  <Characters>3049</Characters>
  <Application>Microsoft Macintosh Word</Application>
  <DocSecurity>0</DocSecurity>
  <Lines>25</Lines>
  <Paragraphs>7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Uživatel Microsoft Office</cp:lastModifiedBy>
  <cp:revision>9</cp:revision>
  <dcterms:created xsi:type="dcterms:W3CDTF">2018-04-20T21:43:00Z</dcterms:created>
  <dcterms:modified xsi:type="dcterms:W3CDTF">2018-04-20T21:09:00Z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