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60"/>
        <w:rPr>
          <w:rFonts w:cs="Arial"/>
          <w:b/>
          <w:b/>
          <w:bCs/>
          <w:kern w:val="2"/>
          <w:sz w:val="24"/>
          <w:szCs w:val="32"/>
        </w:rPr>
      </w:pPr>
      <w:r>
        <w:rPr>
          <w:rFonts w:cs="Arial"/>
          <w:b/>
          <w:bCs/>
          <w:kern w:val="2"/>
          <w:sz w:val="24"/>
          <w:szCs w:val="32"/>
        </w:rPr>
        <w:t>Circular fingerprint inversion: an algorithmic approach</w:t>
      </w:r>
    </w:p>
    <w:p>
      <w:pPr>
        <w:pStyle w:val="Normal"/>
        <w:rPr/>
      </w:pPr>
      <w:r>
        <w:rPr/>
      </w:r>
    </w:p>
    <w:p>
      <w:pPr>
        <w:pStyle w:val="Autor"/>
        <w:rPr/>
      </w:pPr>
      <w:r>
        <w:rPr/>
        <w:t>Dehaen Wim</w:t>
      </w:r>
      <w:r>
        <w:rPr>
          <w:szCs w:val="20"/>
          <w:vertAlign w:val="superscript"/>
        </w:rPr>
        <w:t>1</w:t>
      </w:r>
      <w:r>
        <w:rPr/>
        <w:t xml:space="preserve">,Čmelo </w:t>
      </w:r>
      <w:r>
        <w:rPr/>
        <w:t>Ivan</w:t>
      </w:r>
      <w:r>
        <w:rPr>
          <w:vertAlign w:val="superscript"/>
        </w:rPr>
        <w:t>1</w:t>
      </w:r>
      <w:r>
        <w:rPr/>
        <w:t>,Karlova Andrea</w:t>
      </w:r>
      <w:r>
        <w:rPr>
          <w:vertAlign w:val="superscript"/>
        </w:rPr>
        <w:t>2</w:t>
      </w:r>
      <w:r>
        <w:rPr/>
        <w:t>,</w:t>
      </w:r>
      <w:r>
        <w:rPr>
          <w:szCs w:val="24"/>
        </w:rPr>
        <w:t>Svozil Daniel</w:t>
      </w:r>
      <w:r>
        <w:rPr>
          <w:szCs w:val="20"/>
          <w:vertAlign w:val="superscript"/>
        </w:rPr>
        <w:t>1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Afiliace"/>
        <w:rPr/>
      </w:pPr>
      <w:r>
        <w:rPr>
          <w:szCs w:val="20"/>
          <w:vertAlign w:val="superscript"/>
        </w:rPr>
        <w:t>1</w:t>
      </w:r>
      <w:r>
        <w:rPr/>
        <w:t xml:space="preserve"> Department of Informatics and Chemistry, Faculty of Chemical Technology, University of Chemistry and Technology Prague, Technicka 5, 166 28, Prague, Czech Republic</w:t>
      </w:r>
    </w:p>
    <w:p>
      <w:pPr>
        <w:pStyle w:val="Afiliace"/>
        <w:rPr/>
      </w:pPr>
      <w:r>
        <w:rPr>
          <w:szCs w:val="20"/>
          <w:vertAlign w:val="superscript"/>
        </w:rPr>
        <w:t>2</w:t>
      </w:r>
      <w:r>
        <w:rPr/>
        <w:t xml:space="preserve"> Department of Computer Science University College London London, United Kingdom</w:t>
      </w:r>
    </w:p>
    <w:p>
      <w:pPr>
        <w:pStyle w:val="Normal"/>
        <w:rPr/>
      </w:pPr>
      <w:r>
        <w:rPr/>
      </w:r>
    </w:p>
    <w:p>
      <w:pPr>
        <w:pStyle w:val="Abstrakt"/>
        <w:ind w:hanging="0"/>
        <w:rPr/>
      </w:pPr>
      <w:r>
        <w:rPr>
          <w:szCs w:val="24"/>
        </w:rPr>
        <w:t>Molecular structures can be conveniently and concisely converted to molecular fingerprints, which allow fast database searching, model building and other tasks. However, they are not a full molecular representation</w:t>
      </w:r>
      <w:r>
        <w:rPr>
          <w:szCs w:val="24"/>
        </w:rPr>
        <w:t>s</w:t>
      </w:r>
      <w:r>
        <w:rPr>
          <w:szCs w:val="24"/>
        </w:rPr>
        <w:t xml:space="preserve">, and typically there is some degree of information loss when converting a molecular structure to its corresponding fingerprint. In </w:t>
      </w:r>
      <w:r>
        <w:rPr>
          <w:szCs w:val="24"/>
        </w:rPr>
        <w:t>other</w:t>
      </w:r>
      <w:r>
        <w:rPr>
          <w:szCs w:val="24"/>
        </w:rPr>
        <w:t xml:space="preserve"> words, converting a fingerprint back to its parent structure is a non-trivial and often impossible task if a structure fingerprint dictionary lookup is not possible.</w:t>
      </w:r>
    </w:p>
    <w:p>
      <w:pPr>
        <w:pStyle w:val="Normal"/>
        <w:ind w:hanging="0"/>
        <w:rPr/>
      </w:pPr>
      <w:r>
        <w:rPr>
          <w:szCs w:val="24"/>
        </w:rPr>
        <w:t>One of the most commonly used families of fingerprints are circular fingerprints, such as the Morgan fingerprint, also referred to as the Extended-Connectivity Fingerprints</w:t>
      </w:r>
      <w:r>
        <w:rPr>
          <w:szCs w:val="24"/>
        </w:rPr>
        <w:t>(ECFP)</w:t>
      </w:r>
      <w:r>
        <w:rPr>
          <w:szCs w:val="24"/>
        </w:rPr>
        <w:t xml:space="preserve">. These fingerprints encode chemical environments within a defined topological distance from each atom in the structure. Conversion to a </w:t>
      </w:r>
      <w:r>
        <w:rPr>
          <w:szCs w:val="24"/>
        </w:rPr>
        <w:t>circular fingerprint</w:t>
      </w:r>
      <w:r>
        <w:rPr>
          <w:szCs w:val="24"/>
        </w:rPr>
        <w:t xml:space="preserve"> was considered to be a one-way operation, </w:t>
      </w:r>
      <w:r>
        <w:rPr>
          <w:szCs w:val="24"/>
        </w:rPr>
        <w:t>and even a way to „encrypt“ proprietary structures,</w:t>
      </w:r>
      <w:r>
        <w:rPr>
          <w:szCs w:val="24"/>
        </w:rPr>
        <w:t xml:space="preserve"> but recently </w:t>
      </w:r>
      <w:r>
        <w:rPr>
          <w:szCs w:val="24"/>
        </w:rPr>
        <w:t xml:space="preserve">Le </w:t>
      </w:r>
      <w:r>
        <w:rPr>
          <w:i/>
          <w:iCs/>
          <w:szCs w:val="24"/>
        </w:rPr>
        <w:t>et al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used a neural network based method to show a significant percentage (10-50%) of </w:t>
      </w:r>
      <w:r>
        <w:rPr>
          <w:szCs w:val="24"/>
        </w:rPr>
        <w:t>ECFP</w:t>
      </w:r>
      <w:r>
        <w:rPr>
          <w:szCs w:val="24"/>
        </w:rPr>
        <w:t xml:space="preserve"> can be inverted. </w:t>
      </w:r>
      <w:r>
        <w:rPr>
          <w:szCs w:val="24"/>
        </w:rPr>
        <w:t xml:space="preserve">This surprising and powerful result does have some </w:t>
      </w:r>
      <w:r>
        <w:rPr>
          <w:szCs w:val="24"/>
        </w:rPr>
        <w:t>limitations</w:t>
      </w:r>
      <w:r>
        <w:rPr>
          <w:szCs w:val="24"/>
        </w:rPr>
        <w:t xml:space="preserve">: the neural architecture used is quite involved and requires a non-trivial amount of training resources, including a training set of 1.4 million drug-like molecules. </w:t>
      </w:r>
      <w:r>
        <w:rPr>
          <w:szCs w:val="24"/>
        </w:rPr>
        <w:t>Additionally, a different model needs to be trained for different fingerprint settings, such as radius and bitvector length.</w:t>
      </w:r>
    </w:p>
    <w:p>
      <w:pPr>
        <w:pStyle w:val="Normal"/>
        <w:ind w:hanging="0"/>
        <w:rPr/>
      </w:pPr>
      <w:r>
        <w:rPr>
          <w:szCs w:val="24"/>
        </w:rPr>
        <w:t xml:space="preserve">To address these limitations, we investigated an algorithmic approach to fingerprint reconstruction. Briefly, the unknown molecule is built atom per atom in a depth-first type search, at every stage matching the intermediate molecule to the fingerprint and backtracking when there is an on-bit in the fingerprint that does not match the target fingerprint. This strategy managed to recover a large percentage of structures and had the advantage of not requiring any training data, meaning biases in a training set (such as only drug-like molecules, only synthesizable molecules etc) are not a factor. </w:t>
      </w:r>
      <w:r>
        <w:rPr>
          <w:szCs w:val="24"/>
        </w:rPr>
        <w:t>No training time is required, so inversion at given settings can immediately be started.</w:t>
      </w:r>
      <w:r>
        <w:rPr>
          <w:szCs w:val="24"/>
        </w:rPr>
        <w:t xml:space="preserve"> To test this idea, we reconstructed molecules from the GDB, a database that encodes all possible structures </w:t>
      </w:r>
      <w:r>
        <w:rPr>
          <w:szCs w:val="24"/>
        </w:rPr>
        <w:t>of a given heavy atom count</w:t>
      </w:r>
      <w:r>
        <w:rPr>
          <w:szCs w:val="24"/>
        </w:rPr>
        <w:t xml:space="preserve"> satisfying certain minimal criteria (only heavy atoms C,</w:t>
      </w:r>
      <w:r>
        <w:rPr>
          <w:szCs w:val="24"/>
        </w:rPr>
        <w:t>N</w:t>
      </w:r>
      <w:r>
        <w:rPr>
          <w:szCs w:val="24"/>
        </w:rPr>
        <w:t xml:space="preserve">,O,F, valence rules, </w:t>
      </w:r>
      <w:r>
        <w:rPr>
          <w:szCs w:val="24"/>
        </w:rPr>
        <w:t>stability rules</w:t>
      </w:r>
      <w:r>
        <w:rPr>
          <w:szCs w:val="24"/>
        </w:rPr>
        <w:t xml:space="preserve"> etc). Our prototype approach reconstructed 100% of gdb-7, 99.3% of gdb-8, 95.1% gdb-9, 88.5% of gdb-10 and 82.4% of gdb-11 from their ECFP6(2048).</w:t>
      </w:r>
    </w:p>
    <w:p>
      <w:pPr>
        <w:pStyle w:val="Normal"/>
        <w:ind w:hanging="0"/>
        <w:rPr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c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rsid w:val="00a90cbb"/>
    <w:pPr>
      <w:keepNext w:val="true"/>
      <w:widowControl/>
      <w:bidi w:val="0"/>
      <w:spacing w:before="240" w:after="60"/>
      <w:jc w:val="left"/>
      <w:outlineLvl w:val="0"/>
    </w:pPr>
    <w:rPr>
      <w:rFonts w:cs="Arial" w:ascii="Times New Roman" w:hAnsi="Times New Roman" w:eastAsia="Times New Roman"/>
      <w:b/>
      <w:bCs/>
      <w:color w:val="auto"/>
      <w:kern w:val="2"/>
      <w:sz w:val="24"/>
      <w:szCs w:val="32"/>
      <w:lang w:val="cs-CZ" w:eastAsia="cs-CZ" w:bidi="ar-SA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utor" w:customStyle="1">
    <w:name w:val="Autor"/>
    <w:next w:val="Normal"/>
    <w:qFormat/>
    <w:rsid w:val="00dc33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 w:customStyle="1">
    <w:name w:val="Afiliace"/>
    <w:basedOn w:val="Autor"/>
    <w:next w:val="Normal"/>
    <w:qFormat/>
    <w:rsid w:val="004b6f30"/>
    <w:pPr/>
    <w:rPr>
      <w:i/>
    </w:rPr>
  </w:style>
  <w:style w:type="paragraph" w:styleId="Abstrakt" w:customStyle="1">
    <w:name w:val="Abstrakt"/>
    <w:basedOn w:val="Autor"/>
    <w:next w:val="Normal"/>
    <w:qFormat/>
    <w:rsid w:val="00a90cbb"/>
    <w:pPr>
      <w:spacing w:lineRule="auto" w:line="264"/>
      <w:ind w:firstLine="170"/>
      <w:jc w:val="both"/>
    </w:pPr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416</Words>
  <Characters>2437</Characters>
  <CharactersWithSpaces>2847</CharactersWithSpaces>
  <Paragraphs>7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2022-03-23T13:50:00Z</dcterms:created>
  <dc:creator>Windows User</dc:creator>
  <dc:description/>
  <dc:language>en-US</dc:language>
  <cp:lastModifiedBy/>
  <dcterms:modified xsi:type="dcterms:W3CDTF">2022-04-19T14:02:22Z</dcterms:modified>
  <cp:revision>3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vscht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