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575" w:rsidRPr="00702575" w:rsidRDefault="00702575" w:rsidP="0070257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2575">
        <w:rPr>
          <w:rFonts w:ascii="Times New Roman" w:hAnsi="Times New Roman" w:cs="Times New Roman"/>
          <w:i/>
          <w:sz w:val="24"/>
          <w:szCs w:val="24"/>
        </w:rPr>
        <w:t>Advanced Computational Protocol for Atomistic Understanding and Modulation of Insulin Binding to Insulin Receptor</w:t>
      </w:r>
    </w:p>
    <w:p w:rsidR="00702575" w:rsidRPr="00702575" w:rsidRDefault="00702575" w:rsidP="007025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702575">
        <w:rPr>
          <w:rFonts w:ascii="Times New Roman" w:hAnsi="Times New Roman" w:cs="Times New Roman"/>
          <w:sz w:val="24"/>
          <w:szCs w:val="24"/>
        </w:rPr>
        <w:t>Yevgen</w:t>
      </w:r>
      <w:proofErr w:type="spellEnd"/>
      <w:r w:rsidRPr="00702575">
        <w:rPr>
          <w:rFonts w:ascii="Times New Roman" w:hAnsi="Times New Roman" w:cs="Times New Roman"/>
          <w:sz w:val="24"/>
          <w:szCs w:val="24"/>
        </w:rPr>
        <w:t xml:space="preserve"> P. </w:t>
      </w:r>
      <w:proofErr w:type="spellStart"/>
      <w:r w:rsidRPr="00702575">
        <w:rPr>
          <w:rFonts w:ascii="Times New Roman" w:hAnsi="Times New Roman" w:cs="Times New Roman"/>
          <w:sz w:val="24"/>
          <w:szCs w:val="24"/>
        </w:rPr>
        <w:t>Yurenko</w:t>
      </w:r>
      <w:proofErr w:type="spellEnd"/>
      <w:r w:rsidRPr="007025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2575">
        <w:rPr>
          <w:rFonts w:ascii="Times New Roman" w:hAnsi="Times New Roman" w:cs="Times New Roman"/>
          <w:sz w:val="24"/>
          <w:szCs w:val="24"/>
        </w:rPr>
        <w:t>Anja</w:t>
      </w:r>
      <w:proofErr w:type="spellEnd"/>
      <w:r w:rsidRPr="00702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575">
        <w:rPr>
          <w:rFonts w:ascii="Times New Roman" w:hAnsi="Times New Roman" w:cs="Times New Roman"/>
          <w:sz w:val="24"/>
          <w:szCs w:val="24"/>
        </w:rPr>
        <w:t>Muždalo</w:t>
      </w:r>
      <w:proofErr w:type="spellEnd"/>
      <w:r w:rsidRPr="00702575">
        <w:rPr>
          <w:rFonts w:ascii="Times New Roman" w:hAnsi="Times New Roman" w:cs="Times New Roman"/>
          <w:sz w:val="24"/>
          <w:szCs w:val="24"/>
        </w:rPr>
        <w:t xml:space="preserve">, Michaela </w:t>
      </w:r>
      <w:proofErr w:type="spellStart"/>
      <w:r w:rsidRPr="00702575">
        <w:rPr>
          <w:rFonts w:ascii="Times New Roman" w:hAnsi="Times New Roman" w:cs="Times New Roman"/>
          <w:sz w:val="24"/>
          <w:szCs w:val="24"/>
        </w:rPr>
        <w:t>Černeková</w:t>
      </w:r>
      <w:proofErr w:type="spellEnd"/>
      <w:r w:rsidRPr="007025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02575">
        <w:rPr>
          <w:rFonts w:ascii="Times New Roman" w:hAnsi="Times New Roman" w:cs="Times New Roman"/>
          <w:sz w:val="24"/>
          <w:szCs w:val="24"/>
        </w:rPr>
        <w:t xml:space="preserve"> Jan </w:t>
      </w:r>
      <w:proofErr w:type="spellStart"/>
      <w:r w:rsidRPr="00702575">
        <w:rPr>
          <w:rFonts w:ascii="Times New Roman" w:hAnsi="Times New Roman" w:cs="Times New Roman"/>
          <w:sz w:val="24"/>
          <w:szCs w:val="24"/>
        </w:rPr>
        <w:t>Řezáč</w:t>
      </w:r>
      <w:proofErr w:type="spellEnd"/>
      <w:r w:rsidRPr="007025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2575">
        <w:rPr>
          <w:rFonts w:ascii="Times New Roman" w:hAnsi="Times New Roman" w:cs="Times New Roman"/>
          <w:sz w:val="24"/>
          <w:szCs w:val="24"/>
        </w:rPr>
        <w:t>Jindřich</w:t>
      </w:r>
      <w:proofErr w:type="spellEnd"/>
      <w:r w:rsidRPr="00702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575">
        <w:rPr>
          <w:rFonts w:ascii="Times New Roman" w:hAnsi="Times New Roman" w:cs="Times New Roman"/>
          <w:sz w:val="24"/>
          <w:szCs w:val="24"/>
        </w:rPr>
        <w:t>Fanfrlík</w:t>
      </w:r>
      <w:proofErr w:type="spellEnd"/>
      <w:r w:rsidRPr="00702575">
        <w:rPr>
          <w:rFonts w:ascii="Times New Roman" w:hAnsi="Times New Roman" w:cs="Times New Roman"/>
          <w:sz w:val="24"/>
          <w:szCs w:val="24"/>
        </w:rPr>
        <w:t>,</w:t>
      </w:r>
      <w:r w:rsidRPr="0070257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702575">
        <w:rPr>
          <w:rFonts w:ascii="Times New Roman" w:hAnsi="Times New Roman" w:cs="Times New Roman"/>
          <w:sz w:val="24"/>
          <w:szCs w:val="24"/>
        </w:rPr>
        <w:t>Lenka</w:t>
      </w:r>
      <w:proofErr w:type="spellEnd"/>
      <w:r w:rsidRPr="00702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575">
        <w:rPr>
          <w:rFonts w:ascii="Times New Roman" w:hAnsi="Times New Roman" w:cs="Times New Roman"/>
          <w:sz w:val="24"/>
          <w:szCs w:val="24"/>
        </w:rPr>
        <w:t>Žáková</w:t>
      </w:r>
      <w:proofErr w:type="spellEnd"/>
      <w:r w:rsidRPr="007025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2575">
        <w:rPr>
          <w:rFonts w:ascii="Times New Roman" w:hAnsi="Times New Roman" w:cs="Times New Roman"/>
          <w:sz w:val="24"/>
          <w:szCs w:val="24"/>
        </w:rPr>
        <w:t>Jiří</w:t>
      </w:r>
      <w:proofErr w:type="spellEnd"/>
      <w:r w:rsidRPr="00702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575">
        <w:rPr>
          <w:rFonts w:ascii="Times New Roman" w:hAnsi="Times New Roman" w:cs="Times New Roman"/>
          <w:sz w:val="24"/>
          <w:szCs w:val="24"/>
        </w:rPr>
        <w:t>Jiráček</w:t>
      </w:r>
      <w:proofErr w:type="spellEnd"/>
      <w:r w:rsidRPr="00702575">
        <w:rPr>
          <w:rFonts w:ascii="Times New Roman" w:hAnsi="Times New Roman" w:cs="Times New Roman"/>
          <w:sz w:val="24"/>
          <w:szCs w:val="24"/>
        </w:rPr>
        <w:t xml:space="preserve">, Pavel </w:t>
      </w:r>
      <w:proofErr w:type="spellStart"/>
      <w:r w:rsidRPr="00702575">
        <w:rPr>
          <w:rFonts w:ascii="Times New Roman" w:hAnsi="Times New Roman" w:cs="Times New Roman"/>
          <w:sz w:val="24"/>
          <w:szCs w:val="24"/>
        </w:rPr>
        <w:t>Hobza</w:t>
      </w:r>
      <w:proofErr w:type="spellEnd"/>
      <w:r w:rsidRPr="00702575">
        <w:rPr>
          <w:rFonts w:ascii="Times New Roman" w:hAnsi="Times New Roman" w:cs="Times New Roman"/>
          <w:sz w:val="24"/>
          <w:szCs w:val="24"/>
        </w:rPr>
        <w:t>,</w:t>
      </w:r>
      <w:r w:rsidRPr="0070257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02575">
        <w:rPr>
          <w:rFonts w:ascii="Times New Roman" w:hAnsi="Times New Roman" w:cs="Times New Roman"/>
          <w:sz w:val="24"/>
          <w:szCs w:val="24"/>
        </w:rPr>
        <w:t xml:space="preserve">Martin </w:t>
      </w:r>
      <w:proofErr w:type="spellStart"/>
      <w:r w:rsidRPr="00702575">
        <w:rPr>
          <w:rFonts w:ascii="Times New Roman" w:hAnsi="Times New Roman" w:cs="Times New Roman"/>
          <w:sz w:val="24"/>
          <w:szCs w:val="24"/>
        </w:rPr>
        <w:t>Lepšík</w:t>
      </w:r>
      <w:proofErr w:type="spellEnd"/>
    </w:p>
    <w:p w:rsidR="00702575" w:rsidRDefault="00702575" w:rsidP="007025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Ins</w:t>
      </w:r>
      <w:r w:rsidRPr="00364717">
        <w:rPr>
          <w:rFonts w:ascii="Times New Roman" w:hAnsi="Times New Roman" w:cs="Times New Roman"/>
          <w:sz w:val="24"/>
          <w:szCs w:val="24"/>
        </w:rPr>
        <w:t xml:space="preserve">titute of Organic Chemistry and Biochemistry, Czech Academy of Sciences, Prague, </w:t>
      </w:r>
      <w:proofErr w:type="spellStart"/>
      <w:r w:rsidRPr="00364717">
        <w:rPr>
          <w:rFonts w:ascii="Times New Roman" w:hAnsi="Times New Roman" w:cs="Times New Roman"/>
          <w:sz w:val="24"/>
          <w:szCs w:val="24"/>
        </w:rPr>
        <w:t>Czechia</w:t>
      </w:r>
      <w:proofErr w:type="spellEnd"/>
    </w:p>
    <w:p w:rsidR="00702575" w:rsidRDefault="00702575" w:rsidP="00AC67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67F8" w:rsidRPr="00AC67F8" w:rsidRDefault="00AC67F8" w:rsidP="00AC67F8">
      <w:pPr>
        <w:jc w:val="both"/>
        <w:rPr>
          <w:rFonts w:ascii="Times New Roman" w:hAnsi="Times New Roman" w:cs="Times New Roman"/>
          <w:sz w:val="24"/>
          <w:szCs w:val="24"/>
        </w:rPr>
      </w:pPr>
      <w:r w:rsidRPr="00AC67F8">
        <w:rPr>
          <w:rFonts w:ascii="Times New Roman" w:hAnsi="Times New Roman" w:cs="Times New Roman"/>
          <w:sz w:val="24"/>
          <w:szCs w:val="24"/>
        </w:rPr>
        <w:t xml:space="preserve">The binding of insulin to its receptor (insulin receptor, IR) is mediated by an extensive network of non-covalent interactions. Their quantitative characterization is difficult due to the huge size of the interface, its flexibility and thus also imprecise structural information. Major breakthroughs in the </w:t>
      </w:r>
      <w:proofErr w:type="spellStart"/>
      <w:r w:rsidRPr="00AC67F8">
        <w:rPr>
          <w:rFonts w:ascii="Times New Roman" w:hAnsi="Times New Roman" w:cs="Times New Roman"/>
          <w:sz w:val="24"/>
          <w:szCs w:val="24"/>
        </w:rPr>
        <w:t>cryo</w:t>
      </w:r>
      <w:proofErr w:type="spellEnd"/>
      <w:r w:rsidRPr="00AC67F8">
        <w:rPr>
          <w:rFonts w:ascii="Times New Roman" w:hAnsi="Times New Roman" w:cs="Times New Roman"/>
          <w:sz w:val="24"/>
          <w:szCs w:val="24"/>
        </w:rPr>
        <w:t xml:space="preserve">-EM methodology yielded several structures of </w:t>
      </w:r>
      <w:r w:rsidRPr="00AC67F8">
        <w:rPr>
          <w:rFonts w:ascii="Times New Roman" w:hAnsi="Times New Roman" w:cs="Times New Roman"/>
          <w:bCs/>
          <w:sz w:val="24"/>
          <w:szCs w:val="24"/>
        </w:rPr>
        <w:t>insulin</w:t>
      </w:r>
      <w:r w:rsidRPr="00AC67F8">
        <w:rPr>
          <w:rFonts w:ascii="Times New Roman" w:hAnsi="Times New Roman" w:cs="Times New Roman"/>
          <w:sz w:val="24"/>
          <w:szCs w:val="24"/>
        </w:rPr>
        <w:t xml:space="preserve"> bound to its </w:t>
      </w:r>
      <w:r w:rsidRPr="00AC67F8">
        <w:rPr>
          <w:rFonts w:ascii="Times New Roman" w:hAnsi="Times New Roman" w:cs="Times New Roman"/>
          <w:bCs/>
          <w:sz w:val="24"/>
          <w:szCs w:val="24"/>
        </w:rPr>
        <w:t>receptor</w:t>
      </w:r>
      <w:r w:rsidRPr="00AC67F8">
        <w:rPr>
          <w:rFonts w:ascii="Times New Roman" w:hAnsi="Times New Roman" w:cs="Times New Roman"/>
          <w:sz w:val="24"/>
          <w:szCs w:val="24"/>
        </w:rPr>
        <w:t xml:space="preserve"> (IR) at sufficient resolution (3.2 Å) for atomistic modeling and structure-based drug design. Taking this into account, we have post-processed the recent </w:t>
      </w:r>
      <w:proofErr w:type="spellStart"/>
      <w:r w:rsidRPr="00AC67F8">
        <w:rPr>
          <w:rFonts w:ascii="Times New Roman" w:hAnsi="Times New Roman" w:cs="Times New Roman"/>
          <w:sz w:val="24"/>
          <w:szCs w:val="24"/>
        </w:rPr>
        <w:t>cryo</w:t>
      </w:r>
      <w:proofErr w:type="spellEnd"/>
      <w:r w:rsidRPr="00AC67F8">
        <w:rPr>
          <w:rFonts w:ascii="Times New Roman" w:hAnsi="Times New Roman" w:cs="Times New Roman"/>
          <w:sz w:val="24"/>
          <w:szCs w:val="24"/>
        </w:rPr>
        <w:t>-EM structure of insulin/IR complex with a hierarchical computational protocol developed in this work. It entails molecular dynamics (MD), fragmentation and quantum chemical (QM) and faster molecular mechanics (MM)</w:t>
      </w:r>
      <w:r w:rsidRPr="00AC67F8" w:rsidDel="005C759F">
        <w:rPr>
          <w:rFonts w:ascii="Times New Roman" w:hAnsi="Times New Roman" w:cs="Times New Roman"/>
          <w:sz w:val="24"/>
          <w:szCs w:val="24"/>
        </w:rPr>
        <w:t xml:space="preserve"> </w:t>
      </w:r>
      <w:r w:rsidRPr="00AC67F8">
        <w:rPr>
          <w:rFonts w:ascii="Times New Roman" w:hAnsi="Times New Roman" w:cs="Times New Roman"/>
          <w:sz w:val="24"/>
          <w:szCs w:val="24"/>
        </w:rPr>
        <w:t xml:space="preserve">calculations to identify interaction “hotspots” in the IR primary site. The identified interaction hotspots in insulin Sites 1a and 1b (Ile A2, </w:t>
      </w:r>
      <w:proofErr w:type="spellStart"/>
      <w:r w:rsidRPr="00AC67F8">
        <w:rPr>
          <w:rFonts w:ascii="Times New Roman" w:hAnsi="Times New Roman" w:cs="Times New Roman"/>
          <w:sz w:val="24"/>
          <w:szCs w:val="24"/>
        </w:rPr>
        <w:t>Glu</w:t>
      </w:r>
      <w:proofErr w:type="spellEnd"/>
      <w:r w:rsidRPr="00AC67F8">
        <w:rPr>
          <w:rFonts w:ascii="Times New Roman" w:hAnsi="Times New Roman" w:cs="Times New Roman"/>
          <w:sz w:val="24"/>
          <w:szCs w:val="24"/>
        </w:rPr>
        <w:t xml:space="preserve"> A4, Tyr A19, </w:t>
      </w:r>
      <w:proofErr w:type="spellStart"/>
      <w:r w:rsidRPr="00AC67F8">
        <w:rPr>
          <w:rFonts w:ascii="Times New Roman" w:hAnsi="Times New Roman" w:cs="Times New Roman"/>
          <w:sz w:val="24"/>
          <w:szCs w:val="24"/>
        </w:rPr>
        <w:t>Cys</w:t>
      </w:r>
      <w:proofErr w:type="spellEnd"/>
      <w:r w:rsidRPr="00AC67F8">
        <w:rPr>
          <w:rFonts w:ascii="Times New Roman" w:hAnsi="Times New Roman" w:cs="Times New Roman"/>
          <w:sz w:val="24"/>
          <w:szCs w:val="24"/>
        </w:rPr>
        <w:t xml:space="preserve"> B7, Val B12, </w:t>
      </w:r>
      <w:proofErr w:type="spellStart"/>
      <w:r w:rsidRPr="00AC67F8">
        <w:rPr>
          <w:rFonts w:ascii="Times New Roman" w:hAnsi="Times New Roman" w:cs="Times New Roman"/>
          <w:sz w:val="24"/>
          <w:szCs w:val="24"/>
        </w:rPr>
        <w:t>Glu</w:t>
      </w:r>
      <w:proofErr w:type="spellEnd"/>
      <w:r w:rsidRPr="00AC67F8">
        <w:rPr>
          <w:rFonts w:ascii="Times New Roman" w:hAnsi="Times New Roman" w:cs="Times New Roman"/>
          <w:sz w:val="24"/>
          <w:szCs w:val="24"/>
        </w:rPr>
        <w:t xml:space="preserve"> B13, Tyr B16, </w:t>
      </w:r>
      <w:proofErr w:type="spellStart"/>
      <w:r w:rsidRPr="00AC67F8">
        <w:rPr>
          <w:rFonts w:ascii="Times New Roman" w:hAnsi="Times New Roman" w:cs="Times New Roman"/>
          <w:sz w:val="24"/>
          <w:szCs w:val="24"/>
        </w:rPr>
        <w:t>Phe</w:t>
      </w:r>
      <w:proofErr w:type="spellEnd"/>
      <w:r w:rsidRPr="00AC67F8">
        <w:rPr>
          <w:rFonts w:ascii="Times New Roman" w:hAnsi="Times New Roman" w:cs="Times New Roman"/>
          <w:sz w:val="24"/>
          <w:szCs w:val="24"/>
        </w:rPr>
        <w:t xml:space="preserve"> B24 and </w:t>
      </w:r>
      <w:proofErr w:type="spellStart"/>
      <w:r w:rsidRPr="00AC67F8">
        <w:rPr>
          <w:rFonts w:ascii="Times New Roman" w:hAnsi="Times New Roman" w:cs="Times New Roman"/>
          <w:sz w:val="24"/>
          <w:szCs w:val="24"/>
        </w:rPr>
        <w:t>Phe</w:t>
      </w:r>
      <w:proofErr w:type="spellEnd"/>
      <w:r w:rsidRPr="00AC67F8">
        <w:rPr>
          <w:rFonts w:ascii="Times New Roman" w:hAnsi="Times New Roman" w:cs="Times New Roman"/>
          <w:sz w:val="24"/>
          <w:szCs w:val="24"/>
        </w:rPr>
        <w:t xml:space="preserve"> B25) are in excellent agreement with the available experimental data. The energetic description of individual non-covalent interactions at the interface by the SQM and MM methods was checked on smaller fragments (amino acid dimers and trimers, up to 200 atoms) against DFT-D3/COSMO calculations. Both methods satisfactorily reproduce weaker contacts and strong NH…O hydrogen bonds but give a different ordering of individual residues. This proves a suboptimal description of the interactions using the MM method as compared to SQM. The SQM-based computational protocol developed in this work was validated against experimental and higher-level QM data and found applicable to very large and extremely flexible protein-protein interfaces.</w:t>
      </w:r>
    </w:p>
    <w:sectPr w:rsidR="00AC67F8" w:rsidRPr="00AC6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F8"/>
    <w:rsid w:val="00702575"/>
    <w:rsid w:val="00AC67F8"/>
    <w:rsid w:val="00F6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9280C"/>
  <w15:chartTrackingRefBased/>
  <w15:docId w15:val="{F07FE09E-E4A8-4F0A-BB6C-DBB61F48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Ústav organické chemie a biochemie AV ČR, v.v.i.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MuzdaloA</dc:creator>
  <cp:keywords/>
  <dc:description/>
  <cp:lastModifiedBy>MuzdaloA</cp:lastModifiedBy>
  <cp:revision>2</cp:revision>
  <dcterms:created xsi:type="dcterms:W3CDTF">2022-04-27T12:12:00Z</dcterms:created>
  <dcterms:modified xsi:type="dcterms:W3CDTF">2022-04-27T12:24:00Z</dcterms:modified>
</cp:coreProperties>
</file>