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9D13A" w14:textId="067EDF64" w:rsidR="00DC3379" w:rsidRPr="00D87412" w:rsidRDefault="00AC356C" w:rsidP="00DC3379">
      <w:pPr>
        <w:pStyle w:val="Nadpis1"/>
        <w:rPr>
          <w:lang w:val="en-GB"/>
        </w:rPr>
      </w:pPr>
      <w:r>
        <w:rPr>
          <w:lang w:val="en-GB"/>
        </w:rPr>
        <w:t>Handling Compound Promiscuity in CZ-</w:t>
      </w:r>
      <w:proofErr w:type="spellStart"/>
      <w:r>
        <w:rPr>
          <w:lang w:val="en-GB"/>
        </w:rPr>
        <w:t>Openscreen</w:t>
      </w:r>
      <w:proofErr w:type="spellEnd"/>
    </w:p>
    <w:p w14:paraId="4A4CB903" w14:textId="1C080AFF" w:rsidR="00B24C96" w:rsidRPr="00D87412" w:rsidRDefault="00AC356C" w:rsidP="00DC3379">
      <w:pPr>
        <w:pStyle w:val="Autor"/>
        <w:rPr>
          <w:lang w:val="en-GB"/>
        </w:rPr>
      </w:pPr>
      <w:r w:rsidRPr="003339F8">
        <w:rPr>
          <w:lang w:val="en-GB"/>
        </w:rPr>
        <w:t>Hanzlík Adam</w:t>
      </w:r>
      <w:r>
        <w:rPr>
          <w:vertAlign w:val="superscript"/>
          <w:lang w:val="en-GB"/>
        </w:rPr>
        <w:t xml:space="preserve">1, </w:t>
      </w:r>
      <w:r w:rsidR="0066594D" w:rsidRPr="00D87412">
        <w:rPr>
          <w:vertAlign w:val="superscript"/>
          <w:lang w:val="en-GB"/>
        </w:rPr>
        <w:t>2</w:t>
      </w:r>
      <w:r w:rsidR="0066594D" w:rsidRPr="00D87412">
        <w:rPr>
          <w:lang w:val="en-GB"/>
        </w:rPr>
        <w:t xml:space="preserve">, </w:t>
      </w:r>
      <w:proofErr w:type="spellStart"/>
      <w:r>
        <w:rPr>
          <w:lang w:val="en-GB"/>
        </w:rPr>
        <w:t>Voršilák</w:t>
      </w:r>
      <w:proofErr w:type="spellEnd"/>
      <w:r>
        <w:rPr>
          <w:lang w:val="en-GB"/>
        </w:rPr>
        <w:t xml:space="preserve"> Milan </w:t>
      </w:r>
      <w:r w:rsidR="0066594D" w:rsidRPr="00D87412">
        <w:rPr>
          <w:vertAlign w:val="superscript"/>
          <w:lang w:val="en-GB"/>
        </w:rPr>
        <w:t>1,2</w:t>
      </w:r>
      <w:r w:rsidR="0066594D" w:rsidRPr="00D87412">
        <w:rPr>
          <w:lang w:val="en-GB"/>
        </w:rPr>
        <w:t>,</w:t>
      </w:r>
      <w:r>
        <w:rPr>
          <w:lang w:val="en-GB"/>
        </w:rPr>
        <w:t xml:space="preserve"> </w:t>
      </w:r>
      <w:proofErr w:type="spellStart"/>
      <w:r>
        <w:rPr>
          <w:lang w:val="en-GB"/>
        </w:rPr>
        <w:t>Škuta</w:t>
      </w:r>
      <w:proofErr w:type="spellEnd"/>
      <w:r>
        <w:rPr>
          <w:lang w:val="en-GB"/>
        </w:rPr>
        <w:t xml:space="preserve"> Ctibor</w:t>
      </w:r>
      <w:r w:rsidR="0066594D" w:rsidRPr="00D87412">
        <w:rPr>
          <w:vertAlign w:val="superscript"/>
          <w:lang w:val="en-GB"/>
        </w:rPr>
        <w:t>2</w:t>
      </w:r>
      <w:r w:rsidR="0066594D" w:rsidRPr="00D87412">
        <w:rPr>
          <w:lang w:val="en-GB"/>
        </w:rPr>
        <w:t xml:space="preserve">, </w:t>
      </w:r>
      <w:r>
        <w:rPr>
          <w:lang w:val="en-GB"/>
        </w:rPr>
        <w:t xml:space="preserve">Bartůněk Petr </w:t>
      </w:r>
      <w:r w:rsidR="0066594D" w:rsidRPr="00D87412">
        <w:rPr>
          <w:vertAlign w:val="superscript"/>
          <w:lang w:val="en-GB"/>
        </w:rPr>
        <w:t>2</w:t>
      </w:r>
    </w:p>
    <w:p w14:paraId="7C62975B" w14:textId="77777777" w:rsidR="00A90CBB" w:rsidRPr="00D87412" w:rsidRDefault="00A90CBB" w:rsidP="00A90CBB">
      <w:pPr>
        <w:rPr>
          <w:lang w:val="en-GB"/>
        </w:rPr>
      </w:pPr>
    </w:p>
    <w:p w14:paraId="215FCC2D" w14:textId="55054F3C" w:rsidR="0066594D" w:rsidRPr="00D87412" w:rsidRDefault="00A90CBB" w:rsidP="0066594D">
      <w:pPr>
        <w:pStyle w:val="Afiliace"/>
        <w:rPr>
          <w:lang w:val="en-GB"/>
        </w:rPr>
      </w:pPr>
      <w:r w:rsidRPr="00D87412">
        <w:rPr>
          <w:szCs w:val="20"/>
          <w:vertAlign w:val="superscript"/>
          <w:lang w:val="en-GB"/>
        </w:rPr>
        <w:t>1</w:t>
      </w:r>
      <w:r w:rsidRPr="00D87412">
        <w:rPr>
          <w:lang w:val="en-GB"/>
        </w:rPr>
        <w:t xml:space="preserve"> </w:t>
      </w:r>
      <w:r w:rsidR="00AC356C">
        <w:rPr>
          <w:lang w:val="en-GB"/>
        </w:rPr>
        <w:t>UCT Prague</w:t>
      </w:r>
    </w:p>
    <w:p w14:paraId="0255937A" w14:textId="506E3A51" w:rsidR="00717D9E" w:rsidRDefault="0066594D" w:rsidP="00AC356C">
      <w:pPr>
        <w:pStyle w:val="Afiliace"/>
        <w:rPr>
          <w:lang w:val="en-GB"/>
        </w:rPr>
      </w:pPr>
      <w:r w:rsidRPr="00D87412">
        <w:rPr>
          <w:vertAlign w:val="superscript"/>
          <w:lang w:val="en-GB"/>
        </w:rPr>
        <w:t>2</w:t>
      </w:r>
      <w:r w:rsidRPr="00D87412">
        <w:rPr>
          <w:lang w:val="en-GB"/>
        </w:rPr>
        <w:t xml:space="preserve"> </w:t>
      </w:r>
      <w:r w:rsidR="00AC356C">
        <w:rPr>
          <w:lang w:val="en-GB"/>
        </w:rPr>
        <w:t>CZ-</w:t>
      </w:r>
      <w:proofErr w:type="spellStart"/>
      <w:r w:rsidR="00AC356C">
        <w:rPr>
          <w:lang w:val="en-GB"/>
        </w:rPr>
        <w:t>Openscreen</w:t>
      </w:r>
      <w:proofErr w:type="spellEnd"/>
    </w:p>
    <w:p w14:paraId="77B7429F" w14:textId="77777777" w:rsidR="00AC356C" w:rsidRPr="00AC356C" w:rsidRDefault="00AC356C" w:rsidP="00AC356C">
      <w:pPr>
        <w:rPr>
          <w:lang w:val="en-GB"/>
        </w:rPr>
      </w:pPr>
    </w:p>
    <w:p w14:paraId="0C4FB58B" w14:textId="3F6841F0" w:rsidR="00AC356C" w:rsidRPr="00AC356C" w:rsidRDefault="00AC356C" w:rsidP="00AC356C">
      <w:pPr>
        <w:pStyle w:val="Zkladntext"/>
        <w:rPr>
          <w:lang w:val="en-US"/>
        </w:rPr>
      </w:pPr>
      <w:r w:rsidRPr="00AC356C">
        <w:rPr>
          <w:lang w:val="en-US"/>
        </w:rPr>
        <w:t xml:space="preserve">High Throughput Screening (HTS) is a cornerstone of early-stage drug discovery, enabling rapid evaluation of extensive chemical libraries for biological activity against specific targets. While HTS significantly accelerates the discovery process compared to traditional manual assays, its heightened sensitivity often results in a high incidence of false positives. These artifacts can lead to costly and unproductive follow-up studies. False positives typically stem from assay technology interference or non-specific interactions with biological targets. Over time, problematic compounds exhibiting such behaviors have been categorized using terms such as </w:t>
      </w:r>
      <w:r w:rsidRPr="00AC356C">
        <w:rPr>
          <w:i/>
          <w:iCs/>
          <w:lang w:val="en-US"/>
        </w:rPr>
        <w:t>nuisance compounds</w:t>
      </w:r>
      <w:r w:rsidRPr="00AC356C">
        <w:rPr>
          <w:lang w:val="en-US"/>
        </w:rPr>
        <w:t xml:space="preserve">, </w:t>
      </w:r>
      <w:r w:rsidRPr="00AC356C">
        <w:rPr>
          <w:i/>
          <w:iCs/>
          <w:lang w:val="en-US"/>
        </w:rPr>
        <w:t>promiscuous compounds</w:t>
      </w:r>
      <w:r w:rsidRPr="00AC356C">
        <w:rPr>
          <w:lang w:val="en-US"/>
        </w:rPr>
        <w:t xml:space="preserve">, </w:t>
      </w:r>
      <w:r w:rsidRPr="00AC356C">
        <w:rPr>
          <w:i/>
          <w:iCs/>
          <w:lang w:val="en-US"/>
        </w:rPr>
        <w:t>PAINS</w:t>
      </w:r>
      <w:r w:rsidRPr="00AC356C">
        <w:rPr>
          <w:lang w:val="en-US"/>
        </w:rPr>
        <w:t xml:space="preserve"> (Pan-Assay Interference Compounds)</w:t>
      </w:r>
      <w:r w:rsidR="00F66E76">
        <w:rPr>
          <w:lang w:val="en-US"/>
        </w:rPr>
        <w:fldChar w:fldCharType="begin"/>
      </w:r>
      <w:r w:rsidR="00DE140B">
        <w:rPr>
          <w:lang w:val="en-US"/>
        </w:rPr>
        <w:instrText xml:space="preserve"> ADDIN EN.CITE &lt;EndNote&gt;&lt;Cite&gt;&lt;Author&gt;Baell&lt;/Author&gt;&lt;Year&gt;2010&lt;/Year&gt;&lt;RecNum&gt;31&lt;/RecNum&gt;&lt;DisplayText&gt;(1)&lt;/DisplayText&gt;&lt;record&gt;&lt;rec-number&gt;31&lt;/rec-number&gt;&lt;foreign-keys&gt;&lt;key app="EN" db-id="zesvx2xp42aafbe9evn5esfvfzvrp5r0rzte" timestamp="1746462842"&gt;31&lt;/key&gt;&lt;/foreign-keys&gt;&lt;ref-type name="Journal Article"&gt;17&lt;/ref-type&gt;&lt;contributors&gt;&lt;authors&gt;&lt;author&gt;Baell, Jonathan B.&lt;/author&gt;&lt;author&gt;Holloway, Georgina A.&lt;/author&gt;&lt;/authors&gt;&lt;/contributors&gt;&lt;titles&gt;&lt;title&gt;New Substructure Filters for Removal of Pan Assay Interference Compounds (PAINS) from Screening Libraries and for Their Exclusion in Bioassays&lt;/title&gt;&lt;secondary-title&gt;Journal of Medicinal Chemistry&lt;/secondary-title&gt;&lt;/titles&gt;&lt;periodical&gt;&lt;full-title&gt;Journal of Medicinal Chemistry&lt;/full-title&gt;&lt;/periodical&gt;&lt;pages&gt;2719-2740&lt;/pages&gt;&lt;volume&gt;53&lt;/volume&gt;&lt;number&gt;7&lt;/number&gt;&lt;dates&gt;&lt;year&gt;2010&lt;/year&gt;&lt;pub-dates&gt;&lt;date&gt;2010/04/08&lt;/date&gt;&lt;/pub-dates&gt;&lt;/dates&gt;&lt;publisher&gt;American Chemical Society&lt;/publisher&gt;&lt;isbn&gt;0022-2623&lt;/isbn&gt;&lt;urls&gt;&lt;related-urls&gt;&lt;url&gt;https://doi.org/10.1021/jm901137j&lt;/url&gt;&lt;/related-urls&gt;&lt;/urls&gt;&lt;electronic-resource-num&gt;10.1021/jm901137j&lt;/electronic-resource-num&gt;&lt;/record&gt;&lt;/Cite&gt;&lt;/EndNote&gt;</w:instrText>
      </w:r>
      <w:r w:rsidR="00F66E76">
        <w:rPr>
          <w:lang w:val="en-US"/>
        </w:rPr>
        <w:fldChar w:fldCharType="separate"/>
      </w:r>
      <w:r w:rsidR="00DE140B">
        <w:rPr>
          <w:noProof/>
          <w:lang w:val="en-US"/>
        </w:rPr>
        <w:t>(1)</w:t>
      </w:r>
      <w:r w:rsidR="00F66E76">
        <w:rPr>
          <w:lang w:val="en-US"/>
        </w:rPr>
        <w:fldChar w:fldCharType="end"/>
      </w:r>
      <w:r w:rsidRPr="00AC356C">
        <w:rPr>
          <w:lang w:val="en-US"/>
        </w:rPr>
        <w:t xml:space="preserve">, </w:t>
      </w:r>
      <w:r w:rsidRPr="00AC356C">
        <w:rPr>
          <w:i/>
          <w:iCs/>
          <w:lang w:val="en-US"/>
        </w:rPr>
        <w:t>frequent hitters</w:t>
      </w:r>
      <w:r w:rsidR="00F66E76" w:rsidRPr="00DE140B">
        <w:rPr>
          <w:lang w:val="en-US"/>
        </w:rPr>
        <w:fldChar w:fldCharType="begin"/>
      </w:r>
      <w:r w:rsidR="00DE140B" w:rsidRPr="00DE140B">
        <w:rPr>
          <w:lang w:val="en-US"/>
        </w:rPr>
        <w:instrText xml:space="preserve"> ADDIN EN.CITE &lt;EndNote&gt;&lt;Cite&gt;&lt;Author&gt;Stork&lt;/Author&gt;&lt;Year&gt;2019&lt;/Year&gt;&lt;RecNum&gt;32&lt;/RecNum&gt;&lt;DisplayText&gt;(2)&lt;/DisplayText&gt;&lt;record&gt;&lt;rec-number&gt;32&lt;/rec-number&gt;&lt;foreign-keys&gt;&lt;key app="EN" db-id="zesvx2xp42aafbe9evn5esfvfzvrp5r0rzte" timestamp="1746462939"&gt;32&lt;/key&gt;&lt;/foreign-keys&gt;&lt;ref-type name="Journal Article"&gt;17&lt;/ref-type&gt;&lt;contributors&gt;&lt;authors&gt;&lt;author&gt;Stork, Conrad&lt;/author&gt;&lt;author&gt;Chen, Ya&lt;/author&gt;&lt;author&gt;Šícho, Martin&lt;/author&gt;&lt;author&gt;Kirchmair, Johannes&lt;/author&gt;&lt;/authors&gt;&lt;/contributors&gt;&lt;titles&gt;&lt;title&gt;Hit Dexter 2.0: Machine-Learning Models for the Prediction of Frequent Hitters&lt;/title&gt;&lt;secondary-title&gt;Journal of Chemical Information and Modeling&lt;/secondary-title&gt;&lt;/titles&gt;&lt;periodical&gt;&lt;full-title&gt;Journal of Chemical Information and Modeling&lt;/full-title&gt;&lt;/periodical&gt;&lt;pages&gt;1030-1043&lt;/pages&gt;&lt;volume&gt;59&lt;/volume&gt;&lt;number&gt;3&lt;/number&gt;&lt;dates&gt;&lt;year&gt;2019&lt;/year&gt;&lt;pub-dates&gt;&lt;date&gt;2019/03/25&lt;/date&gt;&lt;/pub-dates&gt;&lt;/dates&gt;&lt;publisher&gt;American Chemical Society&lt;/publisher&gt;&lt;isbn&gt;1549-9596&lt;/isbn&gt;&lt;urls&gt;&lt;related-urls&gt;&lt;url&gt;https://doi.org/10.1021/acs.jcim.8b00677&lt;/url&gt;&lt;/related-urls&gt;&lt;/urls&gt;&lt;electronic-resource-num&gt;10.1021/acs.jcim.8b00677&lt;/electronic-resource-num&gt;&lt;/record&gt;&lt;/Cite&gt;&lt;/EndNote&gt;</w:instrText>
      </w:r>
      <w:r w:rsidR="00F66E76" w:rsidRPr="00DE140B">
        <w:rPr>
          <w:lang w:val="en-US"/>
        </w:rPr>
        <w:fldChar w:fldCharType="separate"/>
      </w:r>
      <w:r w:rsidR="00DE140B" w:rsidRPr="00DE140B">
        <w:rPr>
          <w:noProof/>
          <w:lang w:val="en-US"/>
        </w:rPr>
        <w:t>(2)</w:t>
      </w:r>
      <w:r w:rsidR="00F66E76" w:rsidRPr="00DE140B">
        <w:rPr>
          <w:lang w:val="en-US"/>
        </w:rPr>
        <w:fldChar w:fldCharType="end"/>
      </w:r>
      <w:r w:rsidRPr="00DE140B">
        <w:rPr>
          <w:lang w:val="en-US"/>
        </w:rPr>
        <w:t>,</w:t>
      </w:r>
      <w:r w:rsidRPr="00AC356C">
        <w:rPr>
          <w:lang w:val="en-US"/>
        </w:rPr>
        <w:t xml:space="preserve"> and </w:t>
      </w:r>
      <w:r w:rsidRPr="00AC356C">
        <w:rPr>
          <w:i/>
          <w:iCs/>
          <w:lang w:val="en-US"/>
        </w:rPr>
        <w:t>aggregators</w:t>
      </w:r>
      <w:r w:rsidR="00C539AC" w:rsidRPr="00DE140B">
        <w:rPr>
          <w:lang w:val="en-US"/>
        </w:rPr>
        <w:fldChar w:fldCharType="begin"/>
      </w:r>
      <w:r w:rsidR="00DE140B" w:rsidRPr="00DE140B">
        <w:rPr>
          <w:lang w:val="en-US"/>
        </w:rPr>
        <w:instrText xml:space="preserve"> ADDIN EN.CITE &lt;EndNote&gt;&lt;Cite&gt;&lt;Author&gt;Irwin&lt;/Author&gt;&lt;Year&gt;2015&lt;/Year&gt;&lt;RecNum&gt;33&lt;/RecNum&gt;&lt;DisplayText&gt;(3)&lt;/DisplayText&gt;&lt;record&gt;&lt;rec-number&gt;33&lt;/rec-number&gt;&lt;foreign-keys&gt;&lt;key app="EN" db-id="zesvx2xp42aafbe9evn5esfvfzvrp5r0rzte" timestamp="1746463191"&gt;33&lt;/key&gt;&lt;/foreign-keys&gt;&lt;ref-type name="Journal Article"&gt;17&lt;/ref-type&gt;&lt;contributors&gt;&lt;authors&gt;&lt;author&gt;Irwin, John J.&lt;/author&gt;&lt;author&gt;Duan, Da&lt;/author&gt;&lt;author&gt;Torosyan, Hayarpi&lt;/author&gt;&lt;author&gt;Doak, Allison K.&lt;/author&gt;&lt;author&gt;Ziebart, Kristin T.&lt;/author&gt;&lt;author&gt;Sterling, Teague&lt;/author&gt;&lt;author&gt;Tumanian, Gurgen&lt;/author&gt;&lt;author&gt;Shoichet, Brian K.&lt;/author&gt;&lt;/authors&gt;&lt;/contributors&gt;&lt;titles&gt;&lt;title&gt;An Aggregation Advisor for Ligand Discovery&lt;/title&gt;&lt;secondary-title&gt;Journal of Medicinal Chemistry&lt;/secondary-title&gt;&lt;/titles&gt;&lt;periodical&gt;&lt;full-title&gt;Journal of Medicinal Chemistry&lt;/full-title&gt;&lt;/periodical&gt;&lt;pages&gt;7076-7087&lt;/pages&gt;&lt;volume&gt;58&lt;/volume&gt;&lt;number&gt;17&lt;/number&gt;&lt;dates&gt;&lt;year&gt;2015&lt;/year&gt;&lt;pub-dates&gt;&lt;date&gt;2015/09/10&lt;/date&gt;&lt;/pub-dates&gt;&lt;/dates&gt;&lt;publisher&gt;American Chemical Society&lt;/publisher&gt;&lt;isbn&gt;0022-2623&lt;/isbn&gt;&lt;urls&gt;&lt;related-urls&gt;&lt;url&gt;https://doi.org/10.1021/acs.jmedchem.5b01105&lt;/url&gt;&lt;/related-urls&gt;&lt;/urls&gt;&lt;electronic-resource-num&gt;10.1021/acs.jmedchem.5b01105&lt;/electronic-resource-num&gt;&lt;/record&gt;&lt;/Cite&gt;&lt;/EndNote&gt;</w:instrText>
      </w:r>
      <w:r w:rsidR="00C539AC" w:rsidRPr="00DE140B">
        <w:rPr>
          <w:lang w:val="en-US"/>
        </w:rPr>
        <w:fldChar w:fldCharType="separate"/>
      </w:r>
      <w:r w:rsidR="00DE140B" w:rsidRPr="00DE140B">
        <w:rPr>
          <w:noProof/>
          <w:lang w:val="en-US"/>
        </w:rPr>
        <w:t>(3)</w:t>
      </w:r>
      <w:r w:rsidR="00C539AC" w:rsidRPr="00DE140B">
        <w:rPr>
          <w:lang w:val="en-US"/>
        </w:rPr>
        <w:fldChar w:fldCharType="end"/>
      </w:r>
      <w:r w:rsidRPr="00AC356C">
        <w:rPr>
          <w:lang w:val="en-US"/>
        </w:rPr>
        <w:t>. To mitigate their impact, researchers have developed filtering strategies including SMARTS-based substructure searches, similarity-based filtering to known nuisance compounds, and machine learning approaches.</w:t>
      </w:r>
    </w:p>
    <w:p w14:paraId="68F44081" w14:textId="2D562C2C" w:rsidR="00AC356C" w:rsidRPr="00AC356C" w:rsidRDefault="00AC356C" w:rsidP="00AC356C">
      <w:pPr>
        <w:pStyle w:val="Zkladntext"/>
        <w:rPr>
          <w:lang w:val="en-US"/>
        </w:rPr>
      </w:pPr>
      <w:r w:rsidRPr="00AC356C">
        <w:rPr>
          <w:lang w:val="en-US"/>
        </w:rPr>
        <w:t>In this work, we present a methodology for annotating, visualizing, and estimating the likelihood of compound promiscuity based on primary screening data generated at CZ-</w:t>
      </w:r>
      <w:proofErr w:type="spellStart"/>
      <w:r w:rsidRPr="00AC356C">
        <w:rPr>
          <w:lang w:val="en-US"/>
        </w:rPr>
        <w:t>Openscreen</w:t>
      </w:r>
      <w:proofErr w:type="spellEnd"/>
      <w:r w:rsidRPr="00AC356C">
        <w:rPr>
          <w:lang w:val="en-US"/>
        </w:rPr>
        <w:t xml:space="preserve">. Leveraging rich metadata from </w:t>
      </w:r>
      <w:proofErr w:type="spellStart"/>
      <w:r w:rsidRPr="00AC356C">
        <w:rPr>
          <w:lang w:val="en-US"/>
        </w:rPr>
        <w:t>ScreenX</w:t>
      </w:r>
      <w:proofErr w:type="spellEnd"/>
      <w:r w:rsidRPr="00AC356C">
        <w:rPr>
          <w:lang w:val="en-US"/>
        </w:rPr>
        <w:t xml:space="preserve">—CZ-Openscreen’s laboratory information management system—such as assay format and detection technology (e.g., fluorescence or luminescence), we aim to reduce experimental noise and provide more informative annotations. This methodology is currently being integrated into the </w:t>
      </w:r>
      <w:proofErr w:type="spellStart"/>
      <w:r w:rsidRPr="00AC356C">
        <w:rPr>
          <w:lang w:val="en-US"/>
        </w:rPr>
        <w:t>ScreenX</w:t>
      </w:r>
      <w:proofErr w:type="spellEnd"/>
      <w:r w:rsidRPr="00AC356C">
        <w:rPr>
          <w:lang w:val="en-US"/>
        </w:rPr>
        <w:t xml:space="preserve"> platform to support the design and evaluation of future HTS campaigns, ultimately enhancing data quality and decision-making in early drug discovery.</w:t>
      </w:r>
    </w:p>
    <w:p w14:paraId="3CDC9A83" w14:textId="77777777" w:rsidR="00F66E76" w:rsidRDefault="00F66E76" w:rsidP="003915E6">
      <w:pPr>
        <w:rPr>
          <w:i/>
          <w:color w:val="FF0000"/>
          <w:lang w:val="en-GB"/>
        </w:rPr>
      </w:pPr>
    </w:p>
    <w:p w14:paraId="53E80278" w14:textId="77777777" w:rsidR="00F66E76" w:rsidRDefault="00F66E76" w:rsidP="003915E6">
      <w:pPr>
        <w:rPr>
          <w:i/>
          <w:color w:val="FF0000"/>
          <w:lang w:val="en-GB"/>
        </w:rPr>
      </w:pPr>
    </w:p>
    <w:p w14:paraId="19B63BFE" w14:textId="77777777" w:rsidR="00DE140B" w:rsidRPr="00DE140B" w:rsidRDefault="00F66E76" w:rsidP="00DE140B">
      <w:pPr>
        <w:pStyle w:val="EndNoteBibliography"/>
      </w:pPr>
      <w:r>
        <w:rPr>
          <w:i/>
          <w:color w:val="FF0000"/>
          <w:lang w:val="en-GB"/>
        </w:rPr>
        <w:fldChar w:fldCharType="begin"/>
      </w:r>
      <w:r>
        <w:rPr>
          <w:i/>
          <w:color w:val="FF0000"/>
          <w:lang w:val="en-GB"/>
        </w:rPr>
        <w:instrText xml:space="preserve"> ADDIN EN.REFLIST </w:instrText>
      </w:r>
      <w:r>
        <w:rPr>
          <w:i/>
          <w:color w:val="FF0000"/>
          <w:lang w:val="en-GB"/>
        </w:rPr>
        <w:fldChar w:fldCharType="separate"/>
      </w:r>
      <w:r w:rsidR="00DE140B" w:rsidRPr="00DE140B">
        <w:t>1.</w:t>
      </w:r>
      <w:r w:rsidR="00DE140B" w:rsidRPr="00DE140B">
        <w:tab/>
        <w:t>Baell JB, Holloway GA. New Substructure Filters for Removal of Pan Assay Interference Compounds (PAINS) from Screening Libraries and for Their Exclusion in Bioassays. Journal of Medicinal Chemistry. 2010;53(7):2719-40.</w:t>
      </w:r>
    </w:p>
    <w:p w14:paraId="595DA598" w14:textId="77777777" w:rsidR="00DE140B" w:rsidRPr="00DE140B" w:rsidRDefault="00DE140B" w:rsidP="00DE140B">
      <w:pPr>
        <w:pStyle w:val="EndNoteBibliography"/>
      </w:pPr>
      <w:r w:rsidRPr="00DE140B">
        <w:t>2.</w:t>
      </w:r>
      <w:r w:rsidRPr="00DE140B">
        <w:tab/>
        <w:t>Stork C, Chen Y, Šícho M, Kirchmair J. Hit Dexter 2.0: Machine-Learning Models for the Prediction of Frequent Hitters. Journal of Chemical Information and Modeling. 2019;59(3):1030-43.</w:t>
      </w:r>
    </w:p>
    <w:p w14:paraId="7548B089" w14:textId="77777777" w:rsidR="00DE140B" w:rsidRPr="00DE140B" w:rsidRDefault="00DE140B" w:rsidP="00DE140B">
      <w:pPr>
        <w:pStyle w:val="EndNoteBibliography"/>
      </w:pPr>
      <w:r w:rsidRPr="00DE140B">
        <w:t>3.</w:t>
      </w:r>
      <w:r w:rsidRPr="00DE140B">
        <w:tab/>
        <w:t>Irwin JJ, Duan D, Torosyan H, Doak AK, Ziebart KT, Sterling T, et al. An Aggregation Advisor for Ligand Discovery. Journal of Medicinal Chemistry. 2015;58(17):7076-87.</w:t>
      </w:r>
    </w:p>
    <w:p w14:paraId="0B968D2A" w14:textId="2DAD880A" w:rsidR="003915E6" w:rsidRDefault="00F66E76" w:rsidP="003915E6">
      <w:pPr>
        <w:rPr>
          <w:i/>
          <w:color w:val="FF0000"/>
          <w:lang w:val="en-GB"/>
        </w:rPr>
      </w:pPr>
      <w:r>
        <w:rPr>
          <w:i/>
          <w:color w:val="FF0000"/>
          <w:lang w:val="en-GB"/>
        </w:rPr>
        <w:fldChar w:fldCharType="end"/>
      </w:r>
    </w:p>
    <w:sectPr w:rsidR="003915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esvx2xp42aafbe9evn5esfvfzvrp5r0rzte&quot;&gt;bachelor thesis&lt;record-ids&gt;&lt;item&gt;31&lt;/item&gt;&lt;item&gt;32&lt;/item&gt;&lt;item&gt;33&lt;/item&gt;&lt;/record-ids&gt;&lt;/item&gt;&lt;/Libraries&gt;"/>
  </w:docVars>
  <w:rsids>
    <w:rsidRoot w:val="00DC3379"/>
    <w:rsid w:val="00035A3C"/>
    <w:rsid w:val="00047485"/>
    <w:rsid w:val="000A6A59"/>
    <w:rsid w:val="000D630D"/>
    <w:rsid w:val="003339F8"/>
    <w:rsid w:val="003915E6"/>
    <w:rsid w:val="004527C4"/>
    <w:rsid w:val="004B6F30"/>
    <w:rsid w:val="005E017C"/>
    <w:rsid w:val="005E244A"/>
    <w:rsid w:val="00627B78"/>
    <w:rsid w:val="0066594D"/>
    <w:rsid w:val="006E6B6E"/>
    <w:rsid w:val="00701A0B"/>
    <w:rsid w:val="00717D9E"/>
    <w:rsid w:val="007602A8"/>
    <w:rsid w:val="007C7E62"/>
    <w:rsid w:val="008442E9"/>
    <w:rsid w:val="00860E91"/>
    <w:rsid w:val="008727C2"/>
    <w:rsid w:val="00884834"/>
    <w:rsid w:val="00942CF4"/>
    <w:rsid w:val="009454E7"/>
    <w:rsid w:val="009A28C3"/>
    <w:rsid w:val="00A75127"/>
    <w:rsid w:val="00A90CBB"/>
    <w:rsid w:val="00AC356C"/>
    <w:rsid w:val="00AD087C"/>
    <w:rsid w:val="00B24C96"/>
    <w:rsid w:val="00C247C2"/>
    <w:rsid w:val="00C539AC"/>
    <w:rsid w:val="00CC4414"/>
    <w:rsid w:val="00CD67F4"/>
    <w:rsid w:val="00CE656E"/>
    <w:rsid w:val="00D72AB4"/>
    <w:rsid w:val="00D87412"/>
    <w:rsid w:val="00DA1090"/>
    <w:rsid w:val="00DC3379"/>
    <w:rsid w:val="00DE140B"/>
    <w:rsid w:val="00DE1D9E"/>
    <w:rsid w:val="00E00C88"/>
    <w:rsid w:val="00E47AEE"/>
    <w:rsid w:val="00F126EE"/>
    <w:rsid w:val="00F620DE"/>
    <w:rsid w:val="00F66E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07671"/>
  <w15:chartTrackingRefBased/>
  <w15:docId w15:val="{496741AF-FDDA-4EB4-8232-C614F6EC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90CBB"/>
    <w:rPr>
      <w:szCs w:val="24"/>
    </w:rPr>
  </w:style>
  <w:style w:type="paragraph" w:styleId="Nadpis1">
    <w:name w:val="heading 1"/>
    <w:next w:val="Normln"/>
    <w:qFormat/>
    <w:rsid w:val="00A90CBB"/>
    <w:pPr>
      <w:keepNext/>
      <w:spacing w:before="240" w:after="60"/>
      <w:outlineLvl w:val="0"/>
    </w:pPr>
    <w:rPr>
      <w:rFonts w:cs="Arial"/>
      <w:b/>
      <w:bCs/>
      <w:kern w:val="32"/>
      <w:sz w:val="24"/>
      <w:szCs w:val="3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utor">
    <w:name w:val="Autor"/>
    <w:next w:val="Normln"/>
    <w:rsid w:val="00DC3379"/>
    <w:rPr>
      <w:szCs w:val="24"/>
    </w:rPr>
  </w:style>
  <w:style w:type="paragraph" w:customStyle="1" w:styleId="Afiliace">
    <w:name w:val="Afiliace"/>
    <w:basedOn w:val="Autor"/>
    <w:next w:val="Normln"/>
    <w:rsid w:val="004B6F30"/>
    <w:rPr>
      <w:i/>
    </w:rPr>
  </w:style>
  <w:style w:type="paragraph" w:customStyle="1" w:styleId="Abstrakt">
    <w:name w:val="Abstrakt"/>
    <w:basedOn w:val="Autor"/>
    <w:next w:val="Normln"/>
    <w:rsid w:val="00A90CBB"/>
    <w:pPr>
      <w:spacing w:line="264" w:lineRule="auto"/>
      <w:ind w:firstLine="170"/>
      <w:jc w:val="both"/>
    </w:pPr>
  </w:style>
  <w:style w:type="paragraph" w:styleId="Zkladntext">
    <w:name w:val="Body Text"/>
    <w:basedOn w:val="Normln"/>
    <w:link w:val="ZkladntextChar"/>
    <w:rsid w:val="00AC356C"/>
    <w:pPr>
      <w:spacing w:after="120"/>
    </w:pPr>
  </w:style>
  <w:style w:type="character" w:customStyle="1" w:styleId="ZkladntextChar">
    <w:name w:val="Základní text Char"/>
    <w:basedOn w:val="Standardnpsmoodstavce"/>
    <w:link w:val="Zkladntext"/>
    <w:rsid w:val="00AC356C"/>
    <w:rPr>
      <w:szCs w:val="24"/>
    </w:rPr>
  </w:style>
  <w:style w:type="character" w:styleId="Hypertextovodkaz">
    <w:name w:val="Hyperlink"/>
    <w:basedOn w:val="Standardnpsmoodstavce"/>
    <w:rsid w:val="00AC356C"/>
    <w:rPr>
      <w:color w:val="0563C1" w:themeColor="hyperlink"/>
      <w:u w:val="single"/>
    </w:rPr>
  </w:style>
  <w:style w:type="character" w:styleId="Nevyeenzmnka">
    <w:name w:val="Unresolved Mention"/>
    <w:basedOn w:val="Standardnpsmoodstavce"/>
    <w:uiPriority w:val="99"/>
    <w:semiHidden/>
    <w:unhideWhenUsed/>
    <w:rsid w:val="00AC356C"/>
    <w:rPr>
      <w:color w:val="605E5C"/>
      <w:shd w:val="clear" w:color="auto" w:fill="E1DFDD"/>
    </w:rPr>
  </w:style>
  <w:style w:type="paragraph" w:customStyle="1" w:styleId="EndNoteBibliographyTitle">
    <w:name w:val="EndNote Bibliography Title"/>
    <w:basedOn w:val="Normln"/>
    <w:link w:val="EndNoteBibliographyTitleChar"/>
    <w:rsid w:val="00F66E76"/>
    <w:pPr>
      <w:jc w:val="center"/>
    </w:pPr>
    <w:rPr>
      <w:noProof/>
    </w:rPr>
  </w:style>
  <w:style w:type="character" w:customStyle="1" w:styleId="EndNoteBibliographyTitleChar">
    <w:name w:val="EndNote Bibliography Title Char"/>
    <w:basedOn w:val="ZkladntextChar"/>
    <w:link w:val="EndNoteBibliographyTitle"/>
    <w:rsid w:val="00F66E76"/>
    <w:rPr>
      <w:noProof/>
      <w:szCs w:val="24"/>
    </w:rPr>
  </w:style>
  <w:style w:type="paragraph" w:customStyle="1" w:styleId="EndNoteBibliography">
    <w:name w:val="EndNote Bibliography"/>
    <w:basedOn w:val="Normln"/>
    <w:link w:val="EndNoteBibliographyChar"/>
    <w:rsid w:val="00F66E76"/>
    <w:rPr>
      <w:noProof/>
    </w:rPr>
  </w:style>
  <w:style w:type="character" w:customStyle="1" w:styleId="EndNoteBibliographyChar">
    <w:name w:val="EndNote Bibliography Char"/>
    <w:basedOn w:val="ZkladntextChar"/>
    <w:link w:val="EndNoteBibliography"/>
    <w:rsid w:val="00F66E76"/>
    <w:rPr>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750722">
      <w:bodyDiv w:val="1"/>
      <w:marLeft w:val="0"/>
      <w:marRight w:val="0"/>
      <w:marTop w:val="0"/>
      <w:marBottom w:val="0"/>
      <w:divBdr>
        <w:top w:val="none" w:sz="0" w:space="0" w:color="auto"/>
        <w:left w:val="none" w:sz="0" w:space="0" w:color="auto"/>
        <w:bottom w:val="none" w:sz="0" w:space="0" w:color="auto"/>
        <w:right w:val="none" w:sz="0" w:space="0" w:color="auto"/>
      </w:divBdr>
    </w:div>
    <w:div w:id="117973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893</Words>
  <Characters>5095</Characters>
  <Application>Microsoft Office Word</Application>
  <DocSecurity>0</DocSecurity>
  <Lines>42</Lines>
  <Paragraphs>11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Název konferenčního příspěvku</vt:lpstr>
      <vt:lpstr>Název konferenčního příspěvku</vt:lpstr>
    </vt:vector>
  </TitlesOfParts>
  <Company>vscht</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ENBIK2022 abstract - Midlik Adam</dc:title>
  <dc:subject/>
  <dc:creator>Windows User</dc:creator>
  <cp:keywords/>
  <dc:description/>
  <cp:lastModifiedBy>Hanzlik, Adam</cp:lastModifiedBy>
  <cp:revision>4</cp:revision>
  <cp:lastPrinted>2022-05-13T11:33:00Z</cp:lastPrinted>
  <dcterms:created xsi:type="dcterms:W3CDTF">2025-05-05T16:42:00Z</dcterms:created>
  <dcterms:modified xsi:type="dcterms:W3CDTF">2025-05-05T16:52:00Z</dcterms:modified>
</cp:coreProperties>
</file>